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35792" w14:textId="77777777" w:rsidR="000630DC" w:rsidRPr="00D90B20" w:rsidRDefault="000630DC" w:rsidP="000630DC">
      <w:pPr>
        <w:spacing w:line="276" w:lineRule="auto"/>
        <w:jc w:val="center"/>
        <w:rPr>
          <w:b/>
        </w:rPr>
      </w:pPr>
      <w:r w:rsidRPr="00D90B20">
        <w:rPr>
          <w:b/>
        </w:rPr>
        <w:t>REQUEST FOR PROPOSAL (RFP) FOR</w:t>
      </w:r>
    </w:p>
    <w:p w14:paraId="53D7E9B8" w14:textId="77777777" w:rsidR="00FD0344" w:rsidRDefault="00FD0344" w:rsidP="000630DC">
      <w:pPr>
        <w:spacing w:before="1" w:line="276" w:lineRule="auto"/>
        <w:jc w:val="center"/>
        <w:rPr>
          <w:b/>
          <w:sz w:val="28"/>
        </w:rPr>
      </w:pPr>
    </w:p>
    <w:p w14:paraId="6073385B" w14:textId="31C7AA2A" w:rsidR="000630DC" w:rsidRDefault="00FD0344" w:rsidP="000630DC">
      <w:pPr>
        <w:spacing w:before="1" w:line="276" w:lineRule="auto"/>
        <w:jc w:val="center"/>
        <w:rPr>
          <w:b/>
          <w:sz w:val="28"/>
        </w:rPr>
      </w:pPr>
      <w:r>
        <w:rPr>
          <w:b/>
          <w:sz w:val="28"/>
        </w:rPr>
        <w:t>OPERATIONAL FEASIBILITY STUDY</w:t>
      </w:r>
      <w:r w:rsidR="000630DC">
        <w:rPr>
          <w:b/>
          <w:sz w:val="28"/>
        </w:rPr>
        <w:t xml:space="preserve"> </w:t>
      </w:r>
    </w:p>
    <w:p w14:paraId="3F45DD5D" w14:textId="77777777" w:rsidR="000630DC" w:rsidRDefault="000630DC" w:rsidP="000630DC">
      <w:pPr>
        <w:pStyle w:val="BodyText"/>
        <w:spacing w:before="10" w:line="276" w:lineRule="auto"/>
        <w:rPr>
          <w:b/>
          <w:sz w:val="23"/>
        </w:rPr>
      </w:pPr>
    </w:p>
    <w:p w14:paraId="764A1E9C" w14:textId="0C3DEEAE" w:rsidR="000630DC" w:rsidRPr="00D90B20" w:rsidRDefault="000630DC" w:rsidP="000630DC">
      <w:pPr>
        <w:spacing w:line="276" w:lineRule="auto"/>
        <w:jc w:val="center"/>
        <w:rPr>
          <w:b/>
        </w:rPr>
      </w:pPr>
      <w:r w:rsidRPr="009915E3">
        <w:rPr>
          <w:b/>
        </w:rPr>
        <w:t xml:space="preserve">Specification No. </w:t>
      </w:r>
      <w:r w:rsidR="000A6DA8">
        <w:rPr>
          <w:b/>
        </w:rPr>
        <w:t>P</w:t>
      </w:r>
      <w:r w:rsidRPr="009915E3">
        <w:rPr>
          <w:b/>
        </w:rPr>
        <w:t>A</w:t>
      </w:r>
      <w:r w:rsidR="000A6DA8">
        <w:rPr>
          <w:b/>
        </w:rPr>
        <w:t>812</w:t>
      </w:r>
      <w:r w:rsidR="00FD0344">
        <w:rPr>
          <w:b/>
        </w:rPr>
        <w:t>7</w:t>
      </w:r>
    </w:p>
    <w:p w14:paraId="571F7B27" w14:textId="77777777" w:rsidR="000630DC" w:rsidRDefault="000630DC" w:rsidP="000630DC">
      <w:pPr>
        <w:spacing w:before="194" w:line="276" w:lineRule="auto"/>
        <w:jc w:val="center"/>
      </w:pPr>
    </w:p>
    <w:p w14:paraId="77739AD8" w14:textId="77777777" w:rsidR="000A6DA8" w:rsidRPr="00DE5DD9" w:rsidRDefault="000A6DA8" w:rsidP="000A6DA8">
      <w:pPr>
        <w:spacing w:before="1" w:line="276" w:lineRule="auto"/>
        <w:jc w:val="center"/>
        <w:rPr>
          <w:b/>
        </w:rPr>
      </w:pPr>
      <w:r w:rsidRPr="00DE5DD9">
        <w:rPr>
          <w:b/>
        </w:rPr>
        <w:t>BRITISH VIRGIN ISLANDS PORTS AUTHORITY</w:t>
      </w:r>
    </w:p>
    <w:p w14:paraId="29084B94" w14:textId="1618E08A" w:rsidR="000A6DA8" w:rsidRPr="00DE5DD9" w:rsidRDefault="00FC4576" w:rsidP="000A6DA8">
      <w:pPr>
        <w:spacing w:line="276" w:lineRule="auto"/>
        <w:jc w:val="center"/>
        <w:rPr>
          <w:b/>
        </w:rPr>
      </w:pPr>
      <w:r>
        <w:rPr>
          <w:b/>
        </w:rPr>
        <w:t>Managing Director</w:t>
      </w:r>
    </w:p>
    <w:p w14:paraId="3E483107" w14:textId="77777777" w:rsidR="000A6DA8" w:rsidRPr="00DE5DD9" w:rsidRDefault="000A6DA8" w:rsidP="000A6DA8">
      <w:pPr>
        <w:spacing w:before="1" w:line="276" w:lineRule="auto"/>
        <w:jc w:val="center"/>
        <w:rPr>
          <w:b/>
        </w:rPr>
      </w:pPr>
      <w:r w:rsidRPr="00DE5DD9">
        <w:rPr>
          <w:b/>
        </w:rPr>
        <w:t xml:space="preserve">BRITISH VIRGIN ISLANDS </w:t>
      </w:r>
    </w:p>
    <w:p w14:paraId="728D9F39" w14:textId="77777777" w:rsidR="000A6DA8" w:rsidRPr="00DE5DD9" w:rsidRDefault="000A6DA8" w:rsidP="000A6DA8">
      <w:pPr>
        <w:pStyle w:val="BodyText"/>
        <w:spacing w:line="276" w:lineRule="auto"/>
        <w:rPr>
          <w:b/>
          <w:sz w:val="22"/>
        </w:rPr>
      </w:pPr>
    </w:p>
    <w:p w14:paraId="3E224B10" w14:textId="77777777" w:rsidR="000A6DA8" w:rsidRPr="00DE5DD9" w:rsidRDefault="000A6DA8" w:rsidP="000A6DA8">
      <w:pPr>
        <w:pStyle w:val="BodyText"/>
        <w:spacing w:before="11" w:line="276" w:lineRule="auto"/>
        <w:rPr>
          <w:b/>
          <w:sz w:val="17"/>
        </w:rPr>
      </w:pPr>
    </w:p>
    <w:p w14:paraId="44A67A4E" w14:textId="77777777" w:rsidR="000A6DA8" w:rsidRPr="00DE5DD9" w:rsidRDefault="000A6DA8" w:rsidP="000A6DA8">
      <w:pPr>
        <w:pStyle w:val="BodyText"/>
        <w:spacing w:before="11" w:line="276" w:lineRule="auto"/>
        <w:rPr>
          <w:b/>
          <w:sz w:val="17"/>
        </w:rPr>
      </w:pPr>
    </w:p>
    <w:p w14:paraId="41AEE5D7" w14:textId="77777777" w:rsidR="000A6DA8" w:rsidRPr="00DE5DD9" w:rsidRDefault="000A6DA8" w:rsidP="000A6DA8">
      <w:pPr>
        <w:pStyle w:val="BodyText"/>
        <w:spacing w:before="11" w:line="276" w:lineRule="auto"/>
        <w:rPr>
          <w:b/>
          <w:sz w:val="17"/>
        </w:rPr>
      </w:pPr>
    </w:p>
    <w:p w14:paraId="6DB44B56" w14:textId="77777777" w:rsidR="000A6DA8" w:rsidRPr="00DE5DD9" w:rsidRDefault="000A6DA8" w:rsidP="000A6DA8">
      <w:pPr>
        <w:pStyle w:val="BodyText"/>
        <w:spacing w:before="11" w:line="276" w:lineRule="auto"/>
        <w:rPr>
          <w:b/>
          <w:sz w:val="17"/>
        </w:rPr>
      </w:pPr>
    </w:p>
    <w:p w14:paraId="38BB011A" w14:textId="77777777" w:rsidR="000A6DA8" w:rsidRPr="00DE5DD9" w:rsidRDefault="000A6DA8" w:rsidP="000A6DA8">
      <w:pPr>
        <w:pStyle w:val="BodyText"/>
        <w:spacing w:before="11" w:line="276" w:lineRule="auto"/>
        <w:rPr>
          <w:b/>
          <w:sz w:val="17"/>
        </w:rPr>
      </w:pPr>
    </w:p>
    <w:p w14:paraId="79261AC8" w14:textId="77777777" w:rsidR="000A6DA8" w:rsidRPr="00DE5DD9" w:rsidRDefault="000A6DA8" w:rsidP="000A6DA8">
      <w:pPr>
        <w:pStyle w:val="BodyText"/>
        <w:spacing w:before="11" w:line="276" w:lineRule="auto"/>
        <w:rPr>
          <w:b/>
          <w:sz w:val="17"/>
        </w:rPr>
      </w:pPr>
    </w:p>
    <w:p w14:paraId="45DE70C7" w14:textId="77777777" w:rsidR="000A6DA8" w:rsidRPr="00DE5DD9" w:rsidRDefault="000A6DA8" w:rsidP="000A6DA8">
      <w:pPr>
        <w:pStyle w:val="BodyText"/>
        <w:spacing w:before="11" w:line="276" w:lineRule="auto"/>
        <w:rPr>
          <w:b/>
          <w:sz w:val="17"/>
        </w:rPr>
      </w:pPr>
    </w:p>
    <w:p w14:paraId="01996188" w14:textId="77777777" w:rsidR="000A6DA8" w:rsidRPr="00DE5DD9" w:rsidRDefault="000A6DA8" w:rsidP="000A6DA8">
      <w:pPr>
        <w:pStyle w:val="BodyText"/>
        <w:spacing w:before="11" w:line="276" w:lineRule="auto"/>
        <w:rPr>
          <w:b/>
          <w:sz w:val="17"/>
        </w:rPr>
      </w:pPr>
    </w:p>
    <w:p w14:paraId="743F4CB6" w14:textId="77777777" w:rsidR="000A6DA8" w:rsidRPr="00DE5DD9" w:rsidRDefault="000A6DA8" w:rsidP="000A6DA8">
      <w:pPr>
        <w:spacing w:line="276" w:lineRule="auto"/>
        <w:jc w:val="center"/>
      </w:pPr>
      <w:r w:rsidRPr="00DE5DD9">
        <w:t xml:space="preserve">All qualifications and other communications must be addressed and returned to: </w:t>
      </w:r>
    </w:p>
    <w:p w14:paraId="3B6EC5B3" w14:textId="08554411" w:rsidR="000A6DA8" w:rsidRPr="000A6DA8" w:rsidRDefault="000A6DA8" w:rsidP="000A6DA8">
      <w:pPr>
        <w:jc w:val="center"/>
      </w:pPr>
      <w:r w:rsidRPr="000A6DA8">
        <w:t>Nathaniel Isaac, Chairman</w:t>
      </w:r>
    </w:p>
    <w:p w14:paraId="46D452FA" w14:textId="29E9306D" w:rsidR="000A6DA8" w:rsidRPr="000A6DA8" w:rsidRDefault="000A6DA8" w:rsidP="000A6DA8">
      <w:pPr>
        <w:jc w:val="center"/>
      </w:pPr>
      <w:r w:rsidRPr="000A6DA8">
        <w:t>Telephone: (284) 494-3435</w:t>
      </w:r>
    </w:p>
    <w:p w14:paraId="5A8026CC" w14:textId="401FCE4B" w:rsidR="000A6DA8" w:rsidRPr="00DE5DD9" w:rsidRDefault="000A6DA8" w:rsidP="000A6DA8">
      <w:pPr>
        <w:spacing w:before="1"/>
        <w:jc w:val="center"/>
      </w:pPr>
      <w:r w:rsidRPr="00B50815">
        <w:t xml:space="preserve">Email: </w:t>
      </w:r>
      <w:hyperlink r:id="rId8" w:history="1">
        <w:r w:rsidR="00B50815" w:rsidRPr="00B50815">
          <w:rPr>
            <w:rStyle w:val="Hyperlink"/>
          </w:rPr>
          <w:t>nisaac@bviports.org</w:t>
        </w:r>
      </w:hyperlink>
      <w:r w:rsidR="00B50815">
        <w:t xml:space="preserve"> </w:t>
      </w:r>
    </w:p>
    <w:p w14:paraId="015D421F" w14:textId="77777777" w:rsidR="000A6DA8" w:rsidRPr="00DE5DD9" w:rsidRDefault="000A6DA8" w:rsidP="000A6DA8">
      <w:pPr>
        <w:pStyle w:val="BodyText"/>
        <w:rPr>
          <w:sz w:val="22"/>
        </w:rPr>
      </w:pPr>
    </w:p>
    <w:p w14:paraId="2B1789C0" w14:textId="77777777" w:rsidR="000A6DA8" w:rsidRPr="00DE5DD9" w:rsidRDefault="000A6DA8" w:rsidP="000A6DA8">
      <w:pPr>
        <w:pStyle w:val="BodyText"/>
        <w:spacing w:before="11" w:line="276" w:lineRule="auto"/>
        <w:jc w:val="center"/>
        <w:rPr>
          <w:sz w:val="22"/>
          <w:szCs w:val="22"/>
        </w:rPr>
      </w:pPr>
      <w:r w:rsidRPr="00DE5DD9">
        <w:rPr>
          <w:sz w:val="22"/>
          <w:szCs w:val="22"/>
        </w:rPr>
        <w:t>British Virgin Islands Ports Authority</w:t>
      </w:r>
    </w:p>
    <w:p w14:paraId="410C66FD" w14:textId="77777777" w:rsidR="000A6DA8" w:rsidRPr="00DE5DD9" w:rsidRDefault="000A6DA8" w:rsidP="000A6DA8">
      <w:pPr>
        <w:pStyle w:val="BodyText"/>
        <w:spacing w:before="11" w:line="276" w:lineRule="auto"/>
        <w:jc w:val="center"/>
        <w:rPr>
          <w:sz w:val="22"/>
          <w:szCs w:val="22"/>
        </w:rPr>
      </w:pPr>
      <w:r w:rsidRPr="00DE5DD9">
        <w:rPr>
          <w:sz w:val="22"/>
          <w:szCs w:val="22"/>
        </w:rPr>
        <w:t>Port Purcell P.O Box 4, Road Town,</w:t>
      </w:r>
    </w:p>
    <w:p w14:paraId="13D7C264" w14:textId="77777777" w:rsidR="000A6DA8" w:rsidRPr="00DE5DD9" w:rsidRDefault="000A6DA8" w:rsidP="000A6DA8">
      <w:pPr>
        <w:pStyle w:val="BodyText"/>
        <w:spacing w:before="11" w:line="276" w:lineRule="auto"/>
        <w:jc w:val="center"/>
        <w:rPr>
          <w:sz w:val="22"/>
          <w:szCs w:val="22"/>
        </w:rPr>
      </w:pPr>
      <w:r w:rsidRPr="00DE5DD9">
        <w:rPr>
          <w:sz w:val="22"/>
          <w:szCs w:val="22"/>
        </w:rPr>
        <w:t>Tortola, British Virgin Islands</w:t>
      </w:r>
    </w:p>
    <w:p w14:paraId="2D359B83" w14:textId="77777777" w:rsidR="000630DC" w:rsidRPr="00273818" w:rsidRDefault="000630DC" w:rsidP="000630DC">
      <w:pPr>
        <w:pStyle w:val="BodyText"/>
        <w:spacing w:before="11"/>
        <w:jc w:val="center"/>
        <w:rPr>
          <w:sz w:val="21"/>
        </w:rPr>
      </w:pPr>
    </w:p>
    <w:p w14:paraId="6F09C121" w14:textId="31608B4C" w:rsidR="000A6DA8" w:rsidRPr="00DE5DD9" w:rsidRDefault="00B91468" w:rsidP="000A6DA8">
      <w:pPr>
        <w:pStyle w:val="BodyText"/>
        <w:spacing w:before="11" w:line="276" w:lineRule="auto"/>
        <w:jc w:val="center"/>
        <w:rPr>
          <w:sz w:val="22"/>
          <w:szCs w:val="22"/>
        </w:rPr>
      </w:pPr>
      <w:r w:rsidRPr="00DD3D5A">
        <w:rPr>
          <w:b/>
          <w:bCs/>
        </w:rPr>
        <w:t xml:space="preserve">A Pre-Proposal Conference will be held on Tuesday, September </w:t>
      </w:r>
      <w:r w:rsidR="00BC3178" w:rsidRPr="00DD3D5A">
        <w:rPr>
          <w:b/>
          <w:bCs/>
        </w:rPr>
        <w:t>10</w:t>
      </w:r>
      <w:r w:rsidRPr="00DD3D5A">
        <w:rPr>
          <w:b/>
          <w:bCs/>
        </w:rPr>
        <w:t>, 2019, 9:00 am</w:t>
      </w:r>
      <w:r w:rsidRPr="00DD3D5A">
        <w:t xml:space="preserve"> </w:t>
      </w:r>
      <w:bookmarkStart w:id="0" w:name="_Hlk15449913"/>
      <w:r w:rsidRPr="00DD3D5A">
        <w:t xml:space="preserve">at Village Cay Conference Room, </w:t>
      </w:r>
      <w:proofErr w:type="spellStart"/>
      <w:r w:rsidRPr="00DD3D5A">
        <w:t>Nibbs</w:t>
      </w:r>
      <w:proofErr w:type="spellEnd"/>
      <w:r w:rsidRPr="00DD3D5A">
        <w:t xml:space="preserve"> St, Road Town, British Virgin Islands</w:t>
      </w:r>
    </w:p>
    <w:bookmarkEnd w:id="0"/>
    <w:p w14:paraId="45568CF3" w14:textId="2F1869E2" w:rsidR="000630DC" w:rsidRDefault="000630DC" w:rsidP="000A6DA8">
      <w:pPr>
        <w:spacing w:line="240" w:lineRule="auto"/>
        <w:jc w:val="center"/>
      </w:pPr>
      <w:r w:rsidRPr="009915E3">
        <w:t>Attendance is Non-Mandatory but encouraged.</w:t>
      </w:r>
    </w:p>
    <w:p w14:paraId="1927D080" w14:textId="77777777" w:rsidR="000630DC" w:rsidRDefault="000630DC" w:rsidP="000630DC">
      <w:pPr>
        <w:pStyle w:val="BodyText"/>
        <w:spacing w:before="2" w:line="276" w:lineRule="auto"/>
        <w:rPr>
          <w:sz w:val="22"/>
        </w:rPr>
      </w:pPr>
    </w:p>
    <w:p w14:paraId="27767F51" w14:textId="2EC6ED43" w:rsidR="000630DC" w:rsidRDefault="000630DC" w:rsidP="000630DC">
      <w:pPr>
        <w:spacing w:line="276" w:lineRule="auto"/>
        <w:jc w:val="center"/>
        <w:rPr>
          <w:b/>
        </w:rPr>
      </w:pPr>
      <w:r w:rsidRPr="001F4692">
        <w:rPr>
          <w:b/>
        </w:rPr>
        <w:t xml:space="preserve">PROPOSALS MUST BE RECEIVED NO LATER THAN 4:00 PM, ATLANTIC STANDARD TIME, ON </w:t>
      </w:r>
      <w:r w:rsidR="00BC3178" w:rsidRPr="001F4692">
        <w:rPr>
          <w:b/>
        </w:rPr>
        <w:t>TUESDAY</w:t>
      </w:r>
      <w:r w:rsidRPr="001F4692">
        <w:rPr>
          <w:b/>
        </w:rPr>
        <w:t xml:space="preserve">, </w:t>
      </w:r>
      <w:r w:rsidR="00BC3178" w:rsidRPr="001F4692">
        <w:rPr>
          <w:b/>
        </w:rPr>
        <w:t>OCTOBER</w:t>
      </w:r>
      <w:r w:rsidRPr="001F4692">
        <w:rPr>
          <w:b/>
        </w:rPr>
        <w:t xml:space="preserve"> </w:t>
      </w:r>
      <w:r w:rsidR="00BC3178" w:rsidRPr="001F4692">
        <w:rPr>
          <w:b/>
        </w:rPr>
        <w:t>1</w:t>
      </w:r>
      <w:r w:rsidRPr="001F4692">
        <w:rPr>
          <w:b/>
        </w:rPr>
        <w:t>, 2019</w:t>
      </w:r>
    </w:p>
    <w:p w14:paraId="4FD56C01" w14:textId="77777777" w:rsidR="000630DC" w:rsidRDefault="000630DC" w:rsidP="000630DC">
      <w:pPr>
        <w:spacing w:line="276" w:lineRule="auto"/>
        <w:jc w:val="center"/>
        <w:rPr>
          <w:b/>
        </w:rPr>
        <w:sectPr w:rsidR="000630DC">
          <w:headerReference w:type="default" r:id="rId9"/>
          <w:footerReference w:type="default" r:id="rId10"/>
          <w:pgSz w:w="12240" w:h="15840"/>
          <w:pgMar w:top="1440" w:right="1440" w:bottom="1440" w:left="1440" w:header="708" w:footer="708" w:gutter="0"/>
          <w:cols w:space="708"/>
          <w:docGrid w:linePitch="360"/>
        </w:sectPr>
      </w:pPr>
    </w:p>
    <w:sdt>
      <w:sdtPr>
        <w:rPr>
          <w:rFonts w:asciiTheme="minorHAnsi" w:eastAsiaTheme="minorHAnsi" w:hAnsiTheme="minorHAnsi" w:cstheme="minorBidi"/>
          <w:sz w:val="22"/>
          <w:szCs w:val="22"/>
          <w:lang w:val="en-CA"/>
        </w:rPr>
        <w:id w:val="892091017"/>
        <w:docPartObj>
          <w:docPartGallery w:val="Table of Contents"/>
          <w:docPartUnique/>
        </w:docPartObj>
      </w:sdtPr>
      <w:sdtEndPr>
        <w:rPr>
          <w:b/>
          <w:bCs/>
          <w:noProof/>
        </w:rPr>
      </w:sdtEndPr>
      <w:sdtContent>
        <w:p w14:paraId="11D2DFF3" w14:textId="5247766A" w:rsidR="00793074" w:rsidRDefault="00793074" w:rsidP="007B1C7C">
          <w:pPr>
            <w:pStyle w:val="TOCHeading"/>
            <w:numPr>
              <w:ilvl w:val="0"/>
              <w:numId w:val="0"/>
            </w:numPr>
            <w:ind w:left="360" w:hanging="360"/>
          </w:pPr>
          <w:r w:rsidRPr="00DD3D5A">
            <w:t>Table of Contents</w:t>
          </w:r>
        </w:p>
        <w:p w14:paraId="7C1EF7AC" w14:textId="5298F01B" w:rsidR="005779AE" w:rsidRDefault="00793074">
          <w:pPr>
            <w:pStyle w:val="TOC1"/>
            <w:tabs>
              <w:tab w:val="left" w:pos="440"/>
              <w:tab w:val="right" w:leader="dot" w:pos="9350"/>
            </w:tabs>
            <w:rPr>
              <w:rFonts w:eastAsiaTheme="minorEastAsia"/>
              <w:noProof/>
              <w:lang w:eastAsia="en-CA"/>
            </w:rPr>
          </w:pPr>
          <w:r>
            <w:fldChar w:fldCharType="begin"/>
          </w:r>
          <w:r>
            <w:instrText xml:space="preserve"> TOC \o "1-3" \h \z \u </w:instrText>
          </w:r>
          <w:r>
            <w:fldChar w:fldCharType="separate"/>
          </w:r>
          <w:hyperlink w:anchor="_Toc15544615" w:history="1">
            <w:r w:rsidR="005779AE" w:rsidRPr="0005752C">
              <w:rPr>
                <w:rStyle w:val="Hyperlink"/>
                <w:noProof/>
              </w:rPr>
              <w:t>I.</w:t>
            </w:r>
            <w:r w:rsidR="005779AE">
              <w:rPr>
                <w:rFonts w:eastAsiaTheme="minorEastAsia"/>
                <w:noProof/>
                <w:lang w:eastAsia="en-CA"/>
              </w:rPr>
              <w:tab/>
            </w:r>
            <w:r w:rsidR="005779AE" w:rsidRPr="0005752C">
              <w:rPr>
                <w:rStyle w:val="Hyperlink"/>
                <w:noProof/>
              </w:rPr>
              <w:t>GENERAL INVITATION</w:t>
            </w:r>
            <w:r w:rsidR="005779AE">
              <w:rPr>
                <w:noProof/>
                <w:webHidden/>
              </w:rPr>
              <w:tab/>
            </w:r>
            <w:r w:rsidR="005779AE">
              <w:rPr>
                <w:noProof/>
                <w:webHidden/>
              </w:rPr>
              <w:fldChar w:fldCharType="begin"/>
            </w:r>
            <w:r w:rsidR="005779AE">
              <w:rPr>
                <w:noProof/>
                <w:webHidden/>
              </w:rPr>
              <w:instrText xml:space="preserve"> PAGEREF _Toc15544615 \h </w:instrText>
            </w:r>
            <w:r w:rsidR="005779AE">
              <w:rPr>
                <w:noProof/>
                <w:webHidden/>
              </w:rPr>
            </w:r>
            <w:r w:rsidR="005779AE">
              <w:rPr>
                <w:noProof/>
                <w:webHidden/>
              </w:rPr>
              <w:fldChar w:fldCharType="separate"/>
            </w:r>
            <w:r w:rsidR="00945ACE">
              <w:rPr>
                <w:noProof/>
                <w:webHidden/>
              </w:rPr>
              <w:t>3</w:t>
            </w:r>
            <w:r w:rsidR="005779AE">
              <w:rPr>
                <w:noProof/>
                <w:webHidden/>
              </w:rPr>
              <w:fldChar w:fldCharType="end"/>
            </w:r>
          </w:hyperlink>
        </w:p>
        <w:p w14:paraId="4B107639" w14:textId="6FCCB353" w:rsidR="005779AE" w:rsidRDefault="001F4692">
          <w:pPr>
            <w:pStyle w:val="TOC2"/>
            <w:tabs>
              <w:tab w:val="left" w:pos="880"/>
              <w:tab w:val="right" w:leader="dot" w:pos="9350"/>
            </w:tabs>
            <w:rPr>
              <w:rFonts w:eastAsiaTheme="minorEastAsia"/>
              <w:noProof/>
              <w:lang w:eastAsia="en-CA"/>
            </w:rPr>
          </w:pPr>
          <w:hyperlink w:anchor="_Toc15544616" w:history="1">
            <w:r w:rsidR="005779AE" w:rsidRPr="0005752C">
              <w:rPr>
                <w:rStyle w:val="Hyperlink"/>
                <w:noProof/>
                <w:lang w:bidi="en-US"/>
              </w:rPr>
              <w:t>1.1</w:t>
            </w:r>
            <w:r w:rsidR="005779AE">
              <w:rPr>
                <w:rFonts w:eastAsiaTheme="minorEastAsia"/>
                <w:noProof/>
                <w:lang w:eastAsia="en-CA"/>
              </w:rPr>
              <w:tab/>
            </w:r>
            <w:r w:rsidR="005779AE" w:rsidRPr="0005752C">
              <w:rPr>
                <w:rStyle w:val="Hyperlink"/>
                <w:noProof/>
                <w:lang w:bidi="en-US"/>
              </w:rPr>
              <w:t>Purpose of the Request for</w:t>
            </w:r>
            <w:r w:rsidR="005779AE" w:rsidRPr="0005752C">
              <w:rPr>
                <w:rStyle w:val="Hyperlink"/>
                <w:noProof/>
                <w:spacing w:val="-6"/>
                <w:lang w:bidi="en-US"/>
              </w:rPr>
              <w:t xml:space="preserve"> </w:t>
            </w:r>
            <w:r w:rsidR="005779AE" w:rsidRPr="0005752C">
              <w:rPr>
                <w:rStyle w:val="Hyperlink"/>
                <w:noProof/>
                <w:lang w:bidi="en-US"/>
              </w:rPr>
              <w:t>Proposal</w:t>
            </w:r>
            <w:r w:rsidR="005779AE">
              <w:rPr>
                <w:noProof/>
                <w:webHidden/>
              </w:rPr>
              <w:tab/>
            </w:r>
            <w:r w:rsidR="005779AE">
              <w:rPr>
                <w:noProof/>
                <w:webHidden/>
              </w:rPr>
              <w:fldChar w:fldCharType="begin"/>
            </w:r>
            <w:r w:rsidR="005779AE">
              <w:rPr>
                <w:noProof/>
                <w:webHidden/>
              </w:rPr>
              <w:instrText xml:space="preserve"> PAGEREF _Toc15544616 \h </w:instrText>
            </w:r>
            <w:r w:rsidR="005779AE">
              <w:rPr>
                <w:noProof/>
                <w:webHidden/>
              </w:rPr>
            </w:r>
            <w:r w:rsidR="005779AE">
              <w:rPr>
                <w:noProof/>
                <w:webHidden/>
              </w:rPr>
              <w:fldChar w:fldCharType="separate"/>
            </w:r>
            <w:r w:rsidR="00945ACE">
              <w:rPr>
                <w:noProof/>
                <w:webHidden/>
              </w:rPr>
              <w:t>3</w:t>
            </w:r>
            <w:r w:rsidR="005779AE">
              <w:rPr>
                <w:noProof/>
                <w:webHidden/>
              </w:rPr>
              <w:fldChar w:fldCharType="end"/>
            </w:r>
          </w:hyperlink>
        </w:p>
        <w:p w14:paraId="5194428C" w14:textId="2CBE27EA" w:rsidR="005779AE" w:rsidRDefault="001F4692">
          <w:pPr>
            <w:pStyle w:val="TOC2"/>
            <w:tabs>
              <w:tab w:val="left" w:pos="880"/>
              <w:tab w:val="right" w:leader="dot" w:pos="9350"/>
            </w:tabs>
            <w:rPr>
              <w:rFonts w:eastAsiaTheme="minorEastAsia"/>
              <w:noProof/>
              <w:lang w:eastAsia="en-CA"/>
            </w:rPr>
          </w:pPr>
          <w:hyperlink w:anchor="_Toc15544617" w:history="1">
            <w:r w:rsidR="005779AE" w:rsidRPr="0005752C">
              <w:rPr>
                <w:rStyle w:val="Hyperlink"/>
                <w:noProof/>
                <w:lang w:bidi="en-US"/>
              </w:rPr>
              <w:t>1.2</w:t>
            </w:r>
            <w:r w:rsidR="005779AE">
              <w:rPr>
                <w:rFonts w:eastAsiaTheme="minorEastAsia"/>
                <w:noProof/>
                <w:lang w:eastAsia="en-CA"/>
              </w:rPr>
              <w:tab/>
            </w:r>
            <w:r w:rsidR="005779AE" w:rsidRPr="0005752C">
              <w:rPr>
                <w:rStyle w:val="Hyperlink"/>
                <w:noProof/>
                <w:lang w:bidi="en-US"/>
              </w:rPr>
              <w:t>Access to this RFP</w:t>
            </w:r>
            <w:r w:rsidR="005779AE">
              <w:rPr>
                <w:noProof/>
                <w:webHidden/>
              </w:rPr>
              <w:tab/>
            </w:r>
            <w:r w:rsidR="005779AE">
              <w:rPr>
                <w:noProof/>
                <w:webHidden/>
              </w:rPr>
              <w:fldChar w:fldCharType="begin"/>
            </w:r>
            <w:r w:rsidR="005779AE">
              <w:rPr>
                <w:noProof/>
                <w:webHidden/>
              </w:rPr>
              <w:instrText xml:space="preserve"> PAGEREF _Toc15544617 \h </w:instrText>
            </w:r>
            <w:r w:rsidR="005779AE">
              <w:rPr>
                <w:noProof/>
                <w:webHidden/>
              </w:rPr>
            </w:r>
            <w:r w:rsidR="005779AE">
              <w:rPr>
                <w:noProof/>
                <w:webHidden/>
              </w:rPr>
              <w:fldChar w:fldCharType="separate"/>
            </w:r>
            <w:r w:rsidR="00945ACE">
              <w:rPr>
                <w:noProof/>
                <w:webHidden/>
              </w:rPr>
              <w:t>4</w:t>
            </w:r>
            <w:r w:rsidR="005779AE">
              <w:rPr>
                <w:noProof/>
                <w:webHidden/>
              </w:rPr>
              <w:fldChar w:fldCharType="end"/>
            </w:r>
          </w:hyperlink>
        </w:p>
        <w:p w14:paraId="3FC9C688" w14:textId="35D91276" w:rsidR="005779AE" w:rsidRDefault="001F4692">
          <w:pPr>
            <w:pStyle w:val="TOC1"/>
            <w:tabs>
              <w:tab w:val="left" w:pos="440"/>
              <w:tab w:val="right" w:leader="dot" w:pos="9350"/>
            </w:tabs>
            <w:rPr>
              <w:rFonts w:eastAsiaTheme="minorEastAsia"/>
              <w:noProof/>
              <w:lang w:eastAsia="en-CA"/>
            </w:rPr>
          </w:pPr>
          <w:hyperlink w:anchor="_Toc15544618" w:history="1">
            <w:r w:rsidR="005779AE" w:rsidRPr="0005752C">
              <w:rPr>
                <w:rStyle w:val="Hyperlink"/>
                <w:noProof/>
              </w:rPr>
              <w:t>II.</w:t>
            </w:r>
            <w:r w:rsidR="005779AE">
              <w:rPr>
                <w:rFonts w:eastAsiaTheme="minorEastAsia"/>
                <w:noProof/>
                <w:lang w:eastAsia="en-CA"/>
              </w:rPr>
              <w:tab/>
            </w:r>
            <w:r w:rsidR="005779AE" w:rsidRPr="0005752C">
              <w:rPr>
                <w:rStyle w:val="Hyperlink"/>
                <w:noProof/>
              </w:rPr>
              <w:t>DEFINITIONS</w:t>
            </w:r>
            <w:r w:rsidR="005779AE">
              <w:rPr>
                <w:noProof/>
                <w:webHidden/>
              </w:rPr>
              <w:tab/>
            </w:r>
            <w:r w:rsidR="005779AE">
              <w:rPr>
                <w:noProof/>
                <w:webHidden/>
              </w:rPr>
              <w:fldChar w:fldCharType="begin"/>
            </w:r>
            <w:r w:rsidR="005779AE">
              <w:rPr>
                <w:noProof/>
                <w:webHidden/>
              </w:rPr>
              <w:instrText xml:space="preserve"> PAGEREF _Toc15544618 \h </w:instrText>
            </w:r>
            <w:r w:rsidR="005779AE">
              <w:rPr>
                <w:noProof/>
                <w:webHidden/>
              </w:rPr>
            </w:r>
            <w:r w:rsidR="005779AE">
              <w:rPr>
                <w:noProof/>
                <w:webHidden/>
              </w:rPr>
              <w:fldChar w:fldCharType="separate"/>
            </w:r>
            <w:r w:rsidR="00945ACE">
              <w:rPr>
                <w:noProof/>
                <w:webHidden/>
              </w:rPr>
              <w:t>4</w:t>
            </w:r>
            <w:r w:rsidR="005779AE">
              <w:rPr>
                <w:noProof/>
                <w:webHidden/>
              </w:rPr>
              <w:fldChar w:fldCharType="end"/>
            </w:r>
          </w:hyperlink>
        </w:p>
        <w:p w14:paraId="3AD228CC" w14:textId="740068BE" w:rsidR="005779AE" w:rsidRDefault="001F4692">
          <w:pPr>
            <w:pStyle w:val="TOC1"/>
            <w:tabs>
              <w:tab w:val="left" w:pos="660"/>
              <w:tab w:val="right" w:leader="dot" w:pos="9350"/>
            </w:tabs>
            <w:rPr>
              <w:rFonts w:eastAsiaTheme="minorEastAsia"/>
              <w:noProof/>
              <w:lang w:eastAsia="en-CA"/>
            </w:rPr>
          </w:pPr>
          <w:hyperlink w:anchor="_Toc15544619" w:history="1">
            <w:r w:rsidR="005779AE" w:rsidRPr="0005752C">
              <w:rPr>
                <w:rStyle w:val="Hyperlink"/>
                <w:noProof/>
              </w:rPr>
              <w:t>III.</w:t>
            </w:r>
            <w:r w:rsidR="005779AE">
              <w:rPr>
                <w:rFonts w:eastAsiaTheme="minorEastAsia"/>
                <w:noProof/>
                <w:lang w:eastAsia="en-CA"/>
              </w:rPr>
              <w:tab/>
            </w:r>
            <w:r w:rsidR="005779AE" w:rsidRPr="0005752C">
              <w:rPr>
                <w:rStyle w:val="Hyperlink"/>
                <w:noProof/>
              </w:rPr>
              <w:t>SCOPE OF SERVICES</w:t>
            </w:r>
            <w:r w:rsidR="005779AE">
              <w:rPr>
                <w:noProof/>
                <w:webHidden/>
              </w:rPr>
              <w:tab/>
            </w:r>
            <w:r w:rsidR="005779AE">
              <w:rPr>
                <w:noProof/>
                <w:webHidden/>
              </w:rPr>
              <w:fldChar w:fldCharType="begin"/>
            </w:r>
            <w:r w:rsidR="005779AE">
              <w:rPr>
                <w:noProof/>
                <w:webHidden/>
              </w:rPr>
              <w:instrText xml:space="preserve"> PAGEREF _Toc15544619 \h </w:instrText>
            </w:r>
            <w:r w:rsidR="005779AE">
              <w:rPr>
                <w:noProof/>
                <w:webHidden/>
              </w:rPr>
            </w:r>
            <w:r w:rsidR="005779AE">
              <w:rPr>
                <w:noProof/>
                <w:webHidden/>
              </w:rPr>
              <w:fldChar w:fldCharType="separate"/>
            </w:r>
            <w:r w:rsidR="00945ACE">
              <w:rPr>
                <w:noProof/>
                <w:webHidden/>
              </w:rPr>
              <w:t>5</w:t>
            </w:r>
            <w:r w:rsidR="005779AE">
              <w:rPr>
                <w:noProof/>
                <w:webHidden/>
              </w:rPr>
              <w:fldChar w:fldCharType="end"/>
            </w:r>
          </w:hyperlink>
        </w:p>
        <w:p w14:paraId="2B73E856" w14:textId="1A83BC67" w:rsidR="005779AE" w:rsidRDefault="001F4692">
          <w:pPr>
            <w:pStyle w:val="TOC2"/>
            <w:tabs>
              <w:tab w:val="left" w:pos="880"/>
              <w:tab w:val="right" w:leader="dot" w:pos="9350"/>
            </w:tabs>
            <w:rPr>
              <w:rFonts w:eastAsiaTheme="minorEastAsia"/>
              <w:noProof/>
              <w:lang w:eastAsia="en-CA"/>
            </w:rPr>
          </w:pPr>
          <w:hyperlink w:anchor="_Toc15544620" w:history="1">
            <w:r w:rsidR="005779AE" w:rsidRPr="0005752C">
              <w:rPr>
                <w:rStyle w:val="Hyperlink"/>
                <w:noProof/>
                <w:lang w:bidi="en-US"/>
              </w:rPr>
              <w:t>3.1</w:t>
            </w:r>
            <w:r w:rsidR="005779AE">
              <w:rPr>
                <w:rFonts w:eastAsiaTheme="minorEastAsia"/>
                <w:noProof/>
                <w:lang w:eastAsia="en-CA"/>
              </w:rPr>
              <w:tab/>
            </w:r>
            <w:r w:rsidR="005779AE" w:rsidRPr="0005752C">
              <w:rPr>
                <w:rStyle w:val="Hyperlink"/>
                <w:noProof/>
                <w:lang w:bidi="en-US"/>
              </w:rPr>
              <w:t>Procedures and Review</w:t>
            </w:r>
            <w:r w:rsidR="005779AE">
              <w:rPr>
                <w:noProof/>
                <w:webHidden/>
              </w:rPr>
              <w:tab/>
            </w:r>
            <w:r w:rsidR="005779AE">
              <w:rPr>
                <w:noProof/>
                <w:webHidden/>
              </w:rPr>
              <w:fldChar w:fldCharType="begin"/>
            </w:r>
            <w:r w:rsidR="005779AE">
              <w:rPr>
                <w:noProof/>
                <w:webHidden/>
              </w:rPr>
              <w:instrText xml:space="preserve"> PAGEREF _Toc15544620 \h </w:instrText>
            </w:r>
            <w:r w:rsidR="005779AE">
              <w:rPr>
                <w:noProof/>
                <w:webHidden/>
              </w:rPr>
            </w:r>
            <w:r w:rsidR="005779AE">
              <w:rPr>
                <w:noProof/>
                <w:webHidden/>
              </w:rPr>
              <w:fldChar w:fldCharType="separate"/>
            </w:r>
            <w:r w:rsidR="00945ACE">
              <w:rPr>
                <w:noProof/>
                <w:webHidden/>
              </w:rPr>
              <w:t>6</w:t>
            </w:r>
            <w:r w:rsidR="005779AE">
              <w:rPr>
                <w:noProof/>
                <w:webHidden/>
              </w:rPr>
              <w:fldChar w:fldCharType="end"/>
            </w:r>
          </w:hyperlink>
        </w:p>
        <w:p w14:paraId="18A4F6FF" w14:textId="7B461AFC" w:rsidR="005779AE" w:rsidRDefault="001F4692">
          <w:pPr>
            <w:pStyle w:val="TOC2"/>
            <w:tabs>
              <w:tab w:val="left" w:pos="880"/>
              <w:tab w:val="right" w:leader="dot" w:pos="9350"/>
            </w:tabs>
            <w:rPr>
              <w:rFonts w:eastAsiaTheme="minorEastAsia"/>
              <w:noProof/>
              <w:lang w:eastAsia="en-CA"/>
            </w:rPr>
          </w:pPr>
          <w:hyperlink w:anchor="_Toc15544621" w:history="1">
            <w:r w:rsidR="005779AE" w:rsidRPr="0005752C">
              <w:rPr>
                <w:rStyle w:val="Hyperlink"/>
                <w:noProof/>
                <w:lang w:bidi="en-US"/>
              </w:rPr>
              <w:t>3.2</w:t>
            </w:r>
            <w:r w:rsidR="005779AE">
              <w:rPr>
                <w:rFonts w:eastAsiaTheme="minorEastAsia"/>
                <w:noProof/>
                <w:lang w:eastAsia="en-CA"/>
              </w:rPr>
              <w:tab/>
            </w:r>
            <w:r w:rsidR="005779AE" w:rsidRPr="0005752C">
              <w:rPr>
                <w:rStyle w:val="Hyperlink"/>
                <w:noProof/>
                <w:lang w:bidi="en-US"/>
              </w:rPr>
              <w:t>Reports to be issued</w:t>
            </w:r>
            <w:r w:rsidR="005779AE">
              <w:rPr>
                <w:noProof/>
                <w:webHidden/>
              </w:rPr>
              <w:tab/>
            </w:r>
            <w:r w:rsidR="005779AE">
              <w:rPr>
                <w:noProof/>
                <w:webHidden/>
              </w:rPr>
              <w:fldChar w:fldCharType="begin"/>
            </w:r>
            <w:r w:rsidR="005779AE">
              <w:rPr>
                <w:noProof/>
                <w:webHidden/>
              </w:rPr>
              <w:instrText xml:space="preserve"> PAGEREF _Toc15544621 \h </w:instrText>
            </w:r>
            <w:r w:rsidR="005779AE">
              <w:rPr>
                <w:noProof/>
                <w:webHidden/>
              </w:rPr>
            </w:r>
            <w:r w:rsidR="005779AE">
              <w:rPr>
                <w:noProof/>
                <w:webHidden/>
              </w:rPr>
              <w:fldChar w:fldCharType="separate"/>
            </w:r>
            <w:r w:rsidR="00945ACE">
              <w:rPr>
                <w:noProof/>
                <w:webHidden/>
              </w:rPr>
              <w:t>6</w:t>
            </w:r>
            <w:r w:rsidR="005779AE">
              <w:rPr>
                <w:noProof/>
                <w:webHidden/>
              </w:rPr>
              <w:fldChar w:fldCharType="end"/>
            </w:r>
          </w:hyperlink>
        </w:p>
        <w:p w14:paraId="0BA4609E" w14:textId="77C8ACE9" w:rsidR="005779AE" w:rsidRDefault="001F4692">
          <w:pPr>
            <w:pStyle w:val="TOC1"/>
            <w:tabs>
              <w:tab w:val="left" w:pos="660"/>
              <w:tab w:val="right" w:leader="dot" w:pos="9350"/>
            </w:tabs>
            <w:rPr>
              <w:rFonts w:eastAsiaTheme="minorEastAsia"/>
              <w:noProof/>
              <w:lang w:eastAsia="en-CA"/>
            </w:rPr>
          </w:pPr>
          <w:hyperlink w:anchor="_Toc15544622" w:history="1">
            <w:r w:rsidR="005779AE" w:rsidRPr="0005752C">
              <w:rPr>
                <w:rStyle w:val="Hyperlink"/>
                <w:noProof/>
              </w:rPr>
              <w:t>IV.</w:t>
            </w:r>
            <w:r w:rsidR="005779AE">
              <w:rPr>
                <w:rFonts w:eastAsiaTheme="minorEastAsia"/>
                <w:noProof/>
                <w:lang w:eastAsia="en-CA"/>
              </w:rPr>
              <w:tab/>
            </w:r>
            <w:r w:rsidR="005779AE" w:rsidRPr="0005752C">
              <w:rPr>
                <w:rStyle w:val="Hyperlink"/>
                <w:noProof/>
              </w:rPr>
              <w:t>GENERAL INFORMATION AND GUIDELINES</w:t>
            </w:r>
            <w:r w:rsidR="005779AE">
              <w:rPr>
                <w:noProof/>
                <w:webHidden/>
              </w:rPr>
              <w:tab/>
            </w:r>
            <w:r w:rsidR="005779AE">
              <w:rPr>
                <w:noProof/>
                <w:webHidden/>
              </w:rPr>
              <w:fldChar w:fldCharType="begin"/>
            </w:r>
            <w:r w:rsidR="005779AE">
              <w:rPr>
                <w:noProof/>
                <w:webHidden/>
              </w:rPr>
              <w:instrText xml:space="preserve"> PAGEREF _Toc15544622 \h </w:instrText>
            </w:r>
            <w:r w:rsidR="005779AE">
              <w:rPr>
                <w:noProof/>
                <w:webHidden/>
              </w:rPr>
            </w:r>
            <w:r w:rsidR="005779AE">
              <w:rPr>
                <w:noProof/>
                <w:webHidden/>
              </w:rPr>
              <w:fldChar w:fldCharType="separate"/>
            </w:r>
            <w:r w:rsidR="00945ACE">
              <w:rPr>
                <w:noProof/>
                <w:webHidden/>
              </w:rPr>
              <w:t>7</w:t>
            </w:r>
            <w:r w:rsidR="005779AE">
              <w:rPr>
                <w:noProof/>
                <w:webHidden/>
              </w:rPr>
              <w:fldChar w:fldCharType="end"/>
            </w:r>
          </w:hyperlink>
        </w:p>
        <w:p w14:paraId="3C1B47EB" w14:textId="1C922A8C" w:rsidR="005779AE" w:rsidRDefault="001F4692">
          <w:pPr>
            <w:pStyle w:val="TOC2"/>
            <w:tabs>
              <w:tab w:val="left" w:pos="880"/>
              <w:tab w:val="right" w:leader="dot" w:pos="9350"/>
            </w:tabs>
            <w:rPr>
              <w:rFonts w:eastAsiaTheme="minorEastAsia"/>
              <w:noProof/>
              <w:lang w:eastAsia="en-CA"/>
            </w:rPr>
          </w:pPr>
          <w:hyperlink w:anchor="_Toc15544623" w:history="1">
            <w:r w:rsidR="005779AE" w:rsidRPr="0005752C">
              <w:rPr>
                <w:rStyle w:val="Hyperlink"/>
                <w:noProof/>
                <w:lang w:bidi="en-US"/>
              </w:rPr>
              <w:t>4.1</w:t>
            </w:r>
            <w:r w:rsidR="005779AE">
              <w:rPr>
                <w:rFonts w:eastAsiaTheme="minorEastAsia"/>
                <w:noProof/>
                <w:lang w:eastAsia="en-CA"/>
              </w:rPr>
              <w:tab/>
            </w:r>
            <w:r w:rsidR="005779AE" w:rsidRPr="0005752C">
              <w:rPr>
                <w:rStyle w:val="Hyperlink"/>
                <w:noProof/>
                <w:lang w:bidi="en-US"/>
              </w:rPr>
              <w:t>Communication Between the Authority and Respondents</w:t>
            </w:r>
            <w:r w:rsidR="005779AE">
              <w:rPr>
                <w:noProof/>
                <w:webHidden/>
              </w:rPr>
              <w:tab/>
            </w:r>
            <w:r w:rsidR="005779AE">
              <w:rPr>
                <w:noProof/>
                <w:webHidden/>
              </w:rPr>
              <w:fldChar w:fldCharType="begin"/>
            </w:r>
            <w:r w:rsidR="005779AE">
              <w:rPr>
                <w:noProof/>
                <w:webHidden/>
              </w:rPr>
              <w:instrText xml:space="preserve"> PAGEREF _Toc15544623 \h </w:instrText>
            </w:r>
            <w:r w:rsidR="005779AE">
              <w:rPr>
                <w:noProof/>
                <w:webHidden/>
              </w:rPr>
            </w:r>
            <w:r w:rsidR="005779AE">
              <w:rPr>
                <w:noProof/>
                <w:webHidden/>
              </w:rPr>
              <w:fldChar w:fldCharType="separate"/>
            </w:r>
            <w:r w:rsidR="00945ACE">
              <w:rPr>
                <w:noProof/>
                <w:webHidden/>
              </w:rPr>
              <w:t>7</w:t>
            </w:r>
            <w:r w:rsidR="005779AE">
              <w:rPr>
                <w:noProof/>
                <w:webHidden/>
              </w:rPr>
              <w:fldChar w:fldCharType="end"/>
            </w:r>
          </w:hyperlink>
        </w:p>
        <w:p w14:paraId="7DA2D6E3" w14:textId="28AECE36" w:rsidR="005779AE" w:rsidRDefault="001F4692">
          <w:pPr>
            <w:pStyle w:val="TOC2"/>
            <w:tabs>
              <w:tab w:val="left" w:pos="880"/>
              <w:tab w:val="right" w:leader="dot" w:pos="9350"/>
            </w:tabs>
            <w:rPr>
              <w:rFonts w:eastAsiaTheme="minorEastAsia"/>
              <w:noProof/>
              <w:lang w:eastAsia="en-CA"/>
            </w:rPr>
          </w:pPr>
          <w:hyperlink w:anchor="_Toc15544624" w:history="1">
            <w:r w:rsidR="005779AE" w:rsidRPr="0005752C">
              <w:rPr>
                <w:rStyle w:val="Hyperlink"/>
                <w:noProof/>
                <w:lang w:bidi="en-US"/>
              </w:rPr>
              <w:t>4.2</w:t>
            </w:r>
            <w:r w:rsidR="005779AE">
              <w:rPr>
                <w:rFonts w:eastAsiaTheme="minorEastAsia"/>
                <w:noProof/>
                <w:lang w:eastAsia="en-CA"/>
              </w:rPr>
              <w:tab/>
            </w:r>
            <w:r w:rsidR="005779AE" w:rsidRPr="0005752C">
              <w:rPr>
                <w:rStyle w:val="Hyperlink"/>
                <w:noProof/>
                <w:lang w:bidi="en-US"/>
              </w:rPr>
              <w:t>Procurement Timetable</w:t>
            </w:r>
            <w:r w:rsidR="005779AE">
              <w:rPr>
                <w:noProof/>
                <w:webHidden/>
              </w:rPr>
              <w:tab/>
            </w:r>
            <w:r w:rsidR="005779AE">
              <w:rPr>
                <w:noProof/>
                <w:webHidden/>
              </w:rPr>
              <w:fldChar w:fldCharType="begin"/>
            </w:r>
            <w:r w:rsidR="005779AE">
              <w:rPr>
                <w:noProof/>
                <w:webHidden/>
              </w:rPr>
              <w:instrText xml:space="preserve"> PAGEREF _Toc15544624 \h </w:instrText>
            </w:r>
            <w:r w:rsidR="005779AE">
              <w:rPr>
                <w:noProof/>
                <w:webHidden/>
              </w:rPr>
            </w:r>
            <w:r w:rsidR="005779AE">
              <w:rPr>
                <w:noProof/>
                <w:webHidden/>
              </w:rPr>
              <w:fldChar w:fldCharType="separate"/>
            </w:r>
            <w:r w:rsidR="00945ACE">
              <w:rPr>
                <w:noProof/>
                <w:webHidden/>
              </w:rPr>
              <w:t>8</w:t>
            </w:r>
            <w:r w:rsidR="005779AE">
              <w:rPr>
                <w:noProof/>
                <w:webHidden/>
              </w:rPr>
              <w:fldChar w:fldCharType="end"/>
            </w:r>
          </w:hyperlink>
        </w:p>
        <w:p w14:paraId="6B1ABE78" w14:textId="3C3DA30D" w:rsidR="005779AE" w:rsidRDefault="001F4692">
          <w:pPr>
            <w:pStyle w:val="TOC1"/>
            <w:tabs>
              <w:tab w:val="left" w:pos="440"/>
              <w:tab w:val="right" w:leader="dot" w:pos="9350"/>
            </w:tabs>
            <w:rPr>
              <w:rFonts w:eastAsiaTheme="minorEastAsia"/>
              <w:noProof/>
              <w:lang w:eastAsia="en-CA"/>
            </w:rPr>
          </w:pPr>
          <w:hyperlink w:anchor="_Toc15544625" w:history="1">
            <w:r w:rsidR="005779AE" w:rsidRPr="0005752C">
              <w:rPr>
                <w:rStyle w:val="Hyperlink"/>
                <w:noProof/>
              </w:rPr>
              <w:t>V.</w:t>
            </w:r>
            <w:r w:rsidR="005779AE">
              <w:rPr>
                <w:rFonts w:eastAsiaTheme="minorEastAsia"/>
                <w:noProof/>
                <w:lang w:eastAsia="en-CA"/>
              </w:rPr>
              <w:tab/>
            </w:r>
            <w:r w:rsidR="005779AE" w:rsidRPr="0005752C">
              <w:rPr>
                <w:rStyle w:val="Hyperlink"/>
                <w:noProof/>
              </w:rPr>
              <w:t>PREPARING PROPOSALS: REQUIRED INFORMATION</w:t>
            </w:r>
            <w:r w:rsidR="005779AE">
              <w:rPr>
                <w:noProof/>
                <w:webHidden/>
              </w:rPr>
              <w:tab/>
            </w:r>
            <w:r w:rsidR="005779AE">
              <w:rPr>
                <w:noProof/>
                <w:webHidden/>
              </w:rPr>
              <w:fldChar w:fldCharType="begin"/>
            </w:r>
            <w:r w:rsidR="005779AE">
              <w:rPr>
                <w:noProof/>
                <w:webHidden/>
              </w:rPr>
              <w:instrText xml:space="preserve"> PAGEREF _Toc15544625 \h </w:instrText>
            </w:r>
            <w:r w:rsidR="005779AE">
              <w:rPr>
                <w:noProof/>
                <w:webHidden/>
              </w:rPr>
            </w:r>
            <w:r w:rsidR="005779AE">
              <w:rPr>
                <w:noProof/>
                <w:webHidden/>
              </w:rPr>
              <w:fldChar w:fldCharType="separate"/>
            </w:r>
            <w:r w:rsidR="00945ACE">
              <w:rPr>
                <w:noProof/>
                <w:webHidden/>
              </w:rPr>
              <w:t>9</w:t>
            </w:r>
            <w:r w:rsidR="005779AE">
              <w:rPr>
                <w:noProof/>
                <w:webHidden/>
              </w:rPr>
              <w:fldChar w:fldCharType="end"/>
            </w:r>
          </w:hyperlink>
        </w:p>
        <w:p w14:paraId="7C09F31B" w14:textId="0B642A0D" w:rsidR="005779AE" w:rsidRDefault="001F4692">
          <w:pPr>
            <w:pStyle w:val="TOC2"/>
            <w:tabs>
              <w:tab w:val="left" w:pos="880"/>
              <w:tab w:val="right" w:leader="dot" w:pos="9350"/>
            </w:tabs>
            <w:rPr>
              <w:rFonts w:eastAsiaTheme="minorEastAsia"/>
              <w:noProof/>
              <w:lang w:eastAsia="en-CA"/>
            </w:rPr>
          </w:pPr>
          <w:hyperlink w:anchor="_Toc15544626" w:history="1">
            <w:r w:rsidR="005779AE" w:rsidRPr="0005752C">
              <w:rPr>
                <w:rStyle w:val="Hyperlink"/>
                <w:noProof/>
                <w:lang w:bidi="en-US"/>
              </w:rPr>
              <w:t>5.1</w:t>
            </w:r>
            <w:r w:rsidR="005779AE">
              <w:rPr>
                <w:rFonts w:eastAsiaTheme="minorEastAsia"/>
                <w:noProof/>
                <w:lang w:eastAsia="en-CA"/>
              </w:rPr>
              <w:tab/>
            </w:r>
            <w:r w:rsidR="005779AE" w:rsidRPr="0005752C">
              <w:rPr>
                <w:rStyle w:val="Hyperlink"/>
                <w:noProof/>
                <w:lang w:bidi="en-US"/>
              </w:rPr>
              <w:t>Format of</w:t>
            </w:r>
            <w:r w:rsidR="005779AE" w:rsidRPr="0005752C">
              <w:rPr>
                <w:rStyle w:val="Hyperlink"/>
                <w:noProof/>
                <w:spacing w:val="-1"/>
                <w:lang w:bidi="en-US"/>
              </w:rPr>
              <w:t xml:space="preserve"> </w:t>
            </w:r>
            <w:r w:rsidR="005779AE" w:rsidRPr="0005752C">
              <w:rPr>
                <w:rStyle w:val="Hyperlink"/>
                <w:noProof/>
                <w:lang w:bidi="en-US"/>
              </w:rPr>
              <w:t>Proposals</w:t>
            </w:r>
            <w:r w:rsidR="005779AE">
              <w:rPr>
                <w:noProof/>
                <w:webHidden/>
              </w:rPr>
              <w:tab/>
            </w:r>
            <w:r w:rsidR="005779AE">
              <w:rPr>
                <w:noProof/>
                <w:webHidden/>
              </w:rPr>
              <w:fldChar w:fldCharType="begin"/>
            </w:r>
            <w:r w:rsidR="005779AE">
              <w:rPr>
                <w:noProof/>
                <w:webHidden/>
              </w:rPr>
              <w:instrText xml:space="preserve"> PAGEREF _Toc15544626 \h </w:instrText>
            </w:r>
            <w:r w:rsidR="005779AE">
              <w:rPr>
                <w:noProof/>
                <w:webHidden/>
              </w:rPr>
            </w:r>
            <w:r w:rsidR="005779AE">
              <w:rPr>
                <w:noProof/>
                <w:webHidden/>
              </w:rPr>
              <w:fldChar w:fldCharType="separate"/>
            </w:r>
            <w:r w:rsidR="00945ACE">
              <w:rPr>
                <w:noProof/>
                <w:webHidden/>
              </w:rPr>
              <w:t>9</w:t>
            </w:r>
            <w:r w:rsidR="005779AE">
              <w:rPr>
                <w:noProof/>
                <w:webHidden/>
              </w:rPr>
              <w:fldChar w:fldCharType="end"/>
            </w:r>
          </w:hyperlink>
        </w:p>
        <w:p w14:paraId="24C05A35" w14:textId="55C328EF" w:rsidR="005779AE" w:rsidRDefault="001F4692">
          <w:pPr>
            <w:pStyle w:val="TOC2"/>
            <w:tabs>
              <w:tab w:val="left" w:pos="880"/>
              <w:tab w:val="right" w:leader="dot" w:pos="9350"/>
            </w:tabs>
            <w:rPr>
              <w:rFonts w:eastAsiaTheme="minorEastAsia"/>
              <w:noProof/>
              <w:lang w:eastAsia="en-CA"/>
            </w:rPr>
          </w:pPr>
          <w:hyperlink w:anchor="_Toc15544627" w:history="1">
            <w:r w:rsidR="005779AE" w:rsidRPr="0005752C">
              <w:rPr>
                <w:rStyle w:val="Hyperlink"/>
                <w:noProof/>
                <w:lang w:bidi="en-US"/>
              </w:rPr>
              <w:t>5.2</w:t>
            </w:r>
            <w:r w:rsidR="005779AE">
              <w:rPr>
                <w:rFonts w:eastAsiaTheme="minorEastAsia"/>
                <w:noProof/>
                <w:lang w:eastAsia="en-CA"/>
              </w:rPr>
              <w:tab/>
            </w:r>
            <w:r w:rsidR="005779AE" w:rsidRPr="0005752C">
              <w:rPr>
                <w:rStyle w:val="Hyperlink"/>
                <w:noProof/>
                <w:lang w:bidi="en-US"/>
              </w:rPr>
              <w:t>Proposal Document Instructions</w:t>
            </w:r>
            <w:r w:rsidR="005779AE">
              <w:rPr>
                <w:noProof/>
                <w:webHidden/>
              </w:rPr>
              <w:tab/>
            </w:r>
            <w:r w:rsidR="005779AE">
              <w:rPr>
                <w:noProof/>
                <w:webHidden/>
              </w:rPr>
              <w:fldChar w:fldCharType="begin"/>
            </w:r>
            <w:r w:rsidR="005779AE">
              <w:rPr>
                <w:noProof/>
                <w:webHidden/>
              </w:rPr>
              <w:instrText xml:space="preserve"> PAGEREF _Toc15544627 \h </w:instrText>
            </w:r>
            <w:r w:rsidR="005779AE">
              <w:rPr>
                <w:noProof/>
                <w:webHidden/>
              </w:rPr>
            </w:r>
            <w:r w:rsidR="005779AE">
              <w:rPr>
                <w:noProof/>
                <w:webHidden/>
              </w:rPr>
              <w:fldChar w:fldCharType="separate"/>
            </w:r>
            <w:r w:rsidR="00945ACE">
              <w:rPr>
                <w:noProof/>
                <w:webHidden/>
              </w:rPr>
              <w:t>9</w:t>
            </w:r>
            <w:r w:rsidR="005779AE">
              <w:rPr>
                <w:noProof/>
                <w:webHidden/>
              </w:rPr>
              <w:fldChar w:fldCharType="end"/>
            </w:r>
          </w:hyperlink>
        </w:p>
        <w:p w14:paraId="02515F6D" w14:textId="77459BC3" w:rsidR="005779AE" w:rsidRDefault="001F4692">
          <w:pPr>
            <w:pStyle w:val="TOC1"/>
            <w:tabs>
              <w:tab w:val="left" w:pos="660"/>
              <w:tab w:val="right" w:leader="dot" w:pos="9350"/>
            </w:tabs>
            <w:rPr>
              <w:rFonts w:eastAsiaTheme="minorEastAsia"/>
              <w:noProof/>
              <w:lang w:eastAsia="en-CA"/>
            </w:rPr>
          </w:pPr>
          <w:hyperlink w:anchor="_Toc15544628" w:history="1">
            <w:r w:rsidR="005779AE" w:rsidRPr="0005752C">
              <w:rPr>
                <w:rStyle w:val="Hyperlink"/>
                <w:noProof/>
              </w:rPr>
              <w:t>VI.</w:t>
            </w:r>
            <w:r w:rsidR="005779AE">
              <w:rPr>
                <w:rFonts w:eastAsiaTheme="minorEastAsia"/>
                <w:noProof/>
                <w:lang w:eastAsia="en-CA"/>
              </w:rPr>
              <w:tab/>
            </w:r>
            <w:r w:rsidR="005779AE" w:rsidRPr="0005752C">
              <w:rPr>
                <w:rStyle w:val="Hyperlink"/>
                <w:noProof/>
              </w:rPr>
              <w:t>EVALUATING PROPOSALS</w:t>
            </w:r>
            <w:r w:rsidR="005779AE">
              <w:rPr>
                <w:noProof/>
                <w:webHidden/>
              </w:rPr>
              <w:tab/>
            </w:r>
            <w:r w:rsidR="005779AE">
              <w:rPr>
                <w:noProof/>
                <w:webHidden/>
              </w:rPr>
              <w:fldChar w:fldCharType="begin"/>
            </w:r>
            <w:r w:rsidR="005779AE">
              <w:rPr>
                <w:noProof/>
                <w:webHidden/>
              </w:rPr>
              <w:instrText xml:space="preserve"> PAGEREF _Toc15544628 \h </w:instrText>
            </w:r>
            <w:r w:rsidR="005779AE">
              <w:rPr>
                <w:noProof/>
                <w:webHidden/>
              </w:rPr>
            </w:r>
            <w:r w:rsidR="005779AE">
              <w:rPr>
                <w:noProof/>
                <w:webHidden/>
              </w:rPr>
              <w:fldChar w:fldCharType="separate"/>
            </w:r>
            <w:r w:rsidR="00945ACE">
              <w:rPr>
                <w:noProof/>
                <w:webHidden/>
              </w:rPr>
              <w:t>12</w:t>
            </w:r>
            <w:r w:rsidR="005779AE">
              <w:rPr>
                <w:noProof/>
                <w:webHidden/>
              </w:rPr>
              <w:fldChar w:fldCharType="end"/>
            </w:r>
          </w:hyperlink>
        </w:p>
        <w:p w14:paraId="06C6869C" w14:textId="6D63AEFC" w:rsidR="005779AE" w:rsidRDefault="001F4692">
          <w:pPr>
            <w:pStyle w:val="TOC1"/>
            <w:tabs>
              <w:tab w:val="left" w:pos="660"/>
              <w:tab w:val="right" w:leader="dot" w:pos="9350"/>
            </w:tabs>
            <w:rPr>
              <w:rFonts w:eastAsiaTheme="minorEastAsia"/>
              <w:noProof/>
              <w:lang w:eastAsia="en-CA"/>
            </w:rPr>
          </w:pPr>
          <w:hyperlink w:anchor="_Toc15544629" w:history="1">
            <w:r w:rsidR="005779AE" w:rsidRPr="0005752C">
              <w:rPr>
                <w:rStyle w:val="Hyperlink"/>
                <w:noProof/>
              </w:rPr>
              <w:t>VII.</w:t>
            </w:r>
            <w:r w:rsidR="005779AE">
              <w:rPr>
                <w:rFonts w:eastAsiaTheme="minorEastAsia"/>
                <w:noProof/>
                <w:lang w:eastAsia="en-CA"/>
              </w:rPr>
              <w:tab/>
            </w:r>
            <w:r w:rsidR="005779AE" w:rsidRPr="0005752C">
              <w:rPr>
                <w:rStyle w:val="Hyperlink"/>
                <w:noProof/>
              </w:rPr>
              <w:t>ADDITIONAL DETAILS OF THE RFP PROCESS</w:t>
            </w:r>
            <w:r w:rsidR="005779AE">
              <w:rPr>
                <w:noProof/>
                <w:webHidden/>
              </w:rPr>
              <w:tab/>
            </w:r>
            <w:r w:rsidR="005779AE">
              <w:rPr>
                <w:noProof/>
                <w:webHidden/>
              </w:rPr>
              <w:fldChar w:fldCharType="begin"/>
            </w:r>
            <w:r w:rsidR="005779AE">
              <w:rPr>
                <w:noProof/>
                <w:webHidden/>
              </w:rPr>
              <w:instrText xml:space="preserve"> PAGEREF _Toc15544629 \h </w:instrText>
            </w:r>
            <w:r w:rsidR="005779AE">
              <w:rPr>
                <w:noProof/>
                <w:webHidden/>
              </w:rPr>
            </w:r>
            <w:r w:rsidR="005779AE">
              <w:rPr>
                <w:noProof/>
                <w:webHidden/>
              </w:rPr>
              <w:fldChar w:fldCharType="separate"/>
            </w:r>
            <w:r w:rsidR="00945ACE">
              <w:rPr>
                <w:noProof/>
                <w:webHidden/>
              </w:rPr>
              <w:t>13</w:t>
            </w:r>
            <w:r w:rsidR="005779AE">
              <w:rPr>
                <w:noProof/>
                <w:webHidden/>
              </w:rPr>
              <w:fldChar w:fldCharType="end"/>
            </w:r>
          </w:hyperlink>
        </w:p>
        <w:p w14:paraId="0926B005" w14:textId="4D46E61F" w:rsidR="005779AE" w:rsidRDefault="001F4692">
          <w:pPr>
            <w:pStyle w:val="TOC2"/>
            <w:tabs>
              <w:tab w:val="left" w:pos="880"/>
              <w:tab w:val="right" w:leader="dot" w:pos="9350"/>
            </w:tabs>
            <w:rPr>
              <w:rFonts w:eastAsiaTheme="minorEastAsia"/>
              <w:noProof/>
              <w:lang w:eastAsia="en-CA"/>
            </w:rPr>
          </w:pPr>
          <w:hyperlink w:anchor="_Toc15544630" w:history="1">
            <w:r w:rsidR="005779AE" w:rsidRPr="0005752C">
              <w:rPr>
                <w:rStyle w:val="Hyperlink"/>
                <w:noProof/>
                <w:lang w:bidi="en-US"/>
              </w:rPr>
              <w:t>7.1</w:t>
            </w:r>
            <w:r w:rsidR="005779AE">
              <w:rPr>
                <w:rFonts w:eastAsiaTheme="minorEastAsia"/>
                <w:noProof/>
                <w:lang w:eastAsia="en-CA"/>
              </w:rPr>
              <w:tab/>
            </w:r>
            <w:r w:rsidR="005779AE" w:rsidRPr="0005752C">
              <w:rPr>
                <w:rStyle w:val="Hyperlink"/>
                <w:noProof/>
                <w:lang w:bidi="en-US"/>
              </w:rPr>
              <w:t>Addenda</w:t>
            </w:r>
            <w:r w:rsidR="005779AE">
              <w:rPr>
                <w:noProof/>
                <w:webHidden/>
              </w:rPr>
              <w:tab/>
            </w:r>
            <w:r w:rsidR="005779AE">
              <w:rPr>
                <w:noProof/>
                <w:webHidden/>
              </w:rPr>
              <w:fldChar w:fldCharType="begin"/>
            </w:r>
            <w:r w:rsidR="005779AE">
              <w:rPr>
                <w:noProof/>
                <w:webHidden/>
              </w:rPr>
              <w:instrText xml:space="preserve"> PAGEREF _Toc15544630 \h </w:instrText>
            </w:r>
            <w:r w:rsidR="005779AE">
              <w:rPr>
                <w:noProof/>
                <w:webHidden/>
              </w:rPr>
            </w:r>
            <w:r w:rsidR="005779AE">
              <w:rPr>
                <w:noProof/>
                <w:webHidden/>
              </w:rPr>
              <w:fldChar w:fldCharType="separate"/>
            </w:r>
            <w:r w:rsidR="00945ACE">
              <w:rPr>
                <w:noProof/>
                <w:webHidden/>
              </w:rPr>
              <w:t>13</w:t>
            </w:r>
            <w:r w:rsidR="005779AE">
              <w:rPr>
                <w:noProof/>
                <w:webHidden/>
              </w:rPr>
              <w:fldChar w:fldCharType="end"/>
            </w:r>
          </w:hyperlink>
        </w:p>
        <w:p w14:paraId="2C3B73C5" w14:textId="28A185E7" w:rsidR="005779AE" w:rsidRDefault="001F4692">
          <w:pPr>
            <w:pStyle w:val="TOC2"/>
            <w:tabs>
              <w:tab w:val="left" w:pos="880"/>
              <w:tab w:val="right" w:leader="dot" w:pos="9350"/>
            </w:tabs>
            <w:rPr>
              <w:rFonts w:eastAsiaTheme="minorEastAsia"/>
              <w:noProof/>
              <w:lang w:eastAsia="en-CA"/>
            </w:rPr>
          </w:pPr>
          <w:hyperlink w:anchor="_Toc15544631" w:history="1">
            <w:r w:rsidR="005779AE" w:rsidRPr="0005752C">
              <w:rPr>
                <w:rStyle w:val="Hyperlink"/>
                <w:noProof/>
                <w:lang w:bidi="en-US"/>
              </w:rPr>
              <w:t>7.2</w:t>
            </w:r>
            <w:r w:rsidR="005779AE">
              <w:rPr>
                <w:rFonts w:eastAsiaTheme="minorEastAsia"/>
                <w:noProof/>
                <w:lang w:eastAsia="en-CA"/>
              </w:rPr>
              <w:tab/>
            </w:r>
            <w:r w:rsidR="005779AE" w:rsidRPr="0005752C">
              <w:rPr>
                <w:rStyle w:val="Hyperlink"/>
                <w:noProof/>
                <w:lang w:bidi="en-US"/>
              </w:rPr>
              <w:t>Authority’s Rights to Reject Proposals</w:t>
            </w:r>
            <w:r w:rsidR="005779AE">
              <w:rPr>
                <w:noProof/>
                <w:webHidden/>
              </w:rPr>
              <w:tab/>
            </w:r>
            <w:r w:rsidR="005779AE">
              <w:rPr>
                <w:noProof/>
                <w:webHidden/>
              </w:rPr>
              <w:fldChar w:fldCharType="begin"/>
            </w:r>
            <w:r w:rsidR="005779AE">
              <w:rPr>
                <w:noProof/>
                <w:webHidden/>
              </w:rPr>
              <w:instrText xml:space="preserve"> PAGEREF _Toc15544631 \h </w:instrText>
            </w:r>
            <w:r w:rsidR="005779AE">
              <w:rPr>
                <w:noProof/>
                <w:webHidden/>
              </w:rPr>
            </w:r>
            <w:r w:rsidR="005779AE">
              <w:rPr>
                <w:noProof/>
                <w:webHidden/>
              </w:rPr>
              <w:fldChar w:fldCharType="separate"/>
            </w:r>
            <w:r w:rsidR="00945ACE">
              <w:rPr>
                <w:noProof/>
                <w:webHidden/>
              </w:rPr>
              <w:t>13</w:t>
            </w:r>
            <w:r w:rsidR="005779AE">
              <w:rPr>
                <w:noProof/>
                <w:webHidden/>
              </w:rPr>
              <w:fldChar w:fldCharType="end"/>
            </w:r>
          </w:hyperlink>
        </w:p>
        <w:p w14:paraId="7FD50D7B" w14:textId="65378D20" w:rsidR="005779AE" w:rsidRDefault="001F4692">
          <w:pPr>
            <w:pStyle w:val="TOC2"/>
            <w:tabs>
              <w:tab w:val="left" w:pos="880"/>
              <w:tab w:val="right" w:leader="dot" w:pos="9350"/>
            </w:tabs>
            <w:rPr>
              <w:rFonts w:eastAsiaTheme="minorEastAsia"/>
              <w:noProof/>
              <w:lang w:eastAsia="en-CA"/>
            </w:rPr>
          </w:pPr>
          <w:hyperlink w:anchor="_Toc15544632" w:history="1">
            <w:r w:rsidR="005779AE" w:rsidRPr="0005752C">
              <w:rPr>
                <w:rStyle w:val="Hyperlink"/>
                <w:noProof/>
                <w:lang w:bidi="en-US"/>
              </w:rPr>
              <w:t>7.3</w:t>
            </w:r>
            <w:r w:rsidR="005779AE">
              <w:rPr>
                <w:rFonts w:eastAsiaTheme="minorEastAsia"/>
                <w:noProof/>
                <w:lang w:eastAsia="en-CA"/>
              </w:rPr>
              <w:tab/>
            </w:r>
            <w:r w:rsidR="005779AE" w:rsidRPr="0005752C">
              <w:rPr>
                <w:rStyle w:val="Hyperlink"/>
                <w:noProof/>
                <w:lang w:bidi="en-US"/>
              </w:rPr>
              <w:t>No Liability for Costs</w:t>
            </w:r>
            <w:r w:rsidR="005779AE">
              <w:rPr>
                <w:noProof/>
                <w:webHidden/>
              </w:rPr>
              <w:tab/>
            </w:r>
            <w:r w:rsidR="005779AE">
              <w:rPr>
                <w:noProof/>
                <w:webHidden/>
              </w:rPr>
              <w:fldChar w:fldCharType="begin"/>
            </w:r>
            <w:r w:rsidR="005779AE">
              <w:rPr>
                <w:noProof/>
                <w:webHidden/>
              </w:rPr>
              <w:instrText xml:space="preserve"> PAGEREF _Toc15544632 \h </w:instrText>
            </w:r>
            <w:r w:rsidR="005779AE">
              <w:rPr>
                <w:noProof/>
                <w:webHidden/>
              </w:rPr>
            </w:r>
            <w:r w:rsidR="005779AE">
              <w:rPr>
                <w:noProof/>
                <w:webHidden/>
              </w:rPr>
              <w:fldChar w:fldCharType="separate"/>
            </w:r>
            <w:r w:rsidR="00945ACE">
              <w:rPr>
                <w:noProof/>
                <w:webHidden/>
              </w:rPr>
              <w:t>14</w:t>
            </w:r>
            <w:r w:rsidR="005779AE">
              <w:rPr>
                <w:noProof/>
                <w:webHidden/>
              </w:rPr>
              <w:fldChar w:fldCharType="end"/>
            </w:r>
          </w:hyperlink>
        </w:p>
        <w:p w14:paraId="2B73147B" w14:textId="3FECD3AF" w:rsidR="005779AE" w:rsidRDefault="001F4692">
          <w:pPr>
            <w:pStyle w:val="TOC2"/>
            <w:tabs>
              <w:tab w:val="left" w:pos="880"/>
              <w:tab w:val="right" w:leader="dot" w:pos="9350"/>
            </w:tabs>
            <w:rPr>
              <w:rFonts w:eastAsiaTheme="minorEastAsia"/>
              <w:noProof/>
              <w:lang w:eastAsia="en-CA"/>
            </w:rPr>
          </w:pPr>
          <w:hyperlink w:anchor="_Toc15544633" w:history="1">
            <w:r w:rsidR="005779AE" w:rsidRPr="0005752C">
              <w:rPr>
                <w:rStyle w:val="Hyperlink"/>
                <w:noProof/>
                <w:lang w:bidi="en-US"/>
              </w:rPr>
              <w:t>7.4</w:t>
            </w:r>
            <w:r w:rsidR="005779AE">
              <w:rPr>
                <w:rFonts w:eastAsiaTheme="minorEastAsia"/>
                <w:noProof/>
                <w:lang w:eastAsia="en-CA"/>
              </w:rPr>
              <w:tab/>
            </w:r>
            <w:r w:rsidR="005779AE" w:rsidRPr="0005752C">
              <w:rPr>
                <w:rStyle w:val="Hyperlink"/>
                <w:noProof/>
                <w:lang w:bidi="en-US"/>
              </w:rPr>
              <w:t>False Statements</w:t>
            </w:r>
            <w:r w:rsidR="005779AE">
              <w:rPr>
                <w:noProof/>
                <w:webHidden/>
              </w:rPr>
              <w:tab/>
            </w:r>
            <w:r w:rsidR="005779AE">
              <w:rPr>
                <w:noProof/>
                <w:webHidden/>
              </w:rPr>
              <w:fldChar w:fldCharType="begin"/>
            </w:r>
            <w:r w:rsidR="005779AE">
              <w:rPr>
                <w:noProof/>
                <w:webHidden/>
              </w:rPr>
              <w:instrText xml:space="preserve"> PAGEREF _Toc15544633 \h </w:instrText>
            </w:r>
            <w:r w:rsidR="005779AE">
              <w:rPr>
                <w:noProof/>
                <w:webHidden/>
              </w:rPr>
            </w:r>
            <w:r w:rsidR="005779AE">
              <w:rPr>
                <w:noProof/>
                <w:webHidden/>
              </w:rPr>
              <w:fldChar w:fldCharType="separate"/>
            </w:r>
            <w:r w:rsidR="00945ACE">
              <w:rPr>
                <w:noProof/>
                <w:webHidden/>
              </w:rPr>
              <w:t>14</w:t>
            </w:r>
            <w:r w:rsidR="005779AE">
              <w:rPr>
                <w:noProof/>
                <w:webHidden/>
              </w:rPr>
              <w:fldChar w:fldCharType="end"/>
            </w:r>
          </w:hyperlink>
        </w:p>
        <w:p w14:paraId="78E582A1" w14:textId="3B15A377" w:rsidR="005779AE" w:rsidRDefault="001F4692">
          <w:pPr>
            <w:pStyle w:val="TOC2"/>
            <w:tabs>
              <w:tab w:val="left" w:pos="880"/>
              <w:tab w:val="right" w:leader="dot" w:pos="9350"/>
            </w:tabs>
            <w:rPr>
              <w:rFonts w:eastAsiaTheme="minorEastAsia"/>
              <w:noProof/>
              <w:lang w:eastAsia="en-CA"/>
            </w:rPr>
          </w:pPr>
          <w:hyperlink w:anchor="_Toc15544634" w:history="1">
            <w:r w:rsidR="005779AE" w:rsidRPr="0005752C">
              <w:rPr>
                <w:rStyle w:val="Hyperlink"/>
                <w:noProof/>
                <w:lang w:bidi="en-US"/>
              </w:rPr>
              <w:t>7.5</w:t>
            </w:r>
            <w:r w:rsidR="005779AE">
              <w:rPr>
                <w:rFonts w:eastAsiaTheme="minorEastAsia"/>
                <w:noProof/>
                <w:lang w:eastAsia="en-CA"/>
              </w:rPr>
              <w:tab/>
            </w:r>
            <w:r w:rsidR="005779AE" w:rsidRPr="0005752C">
              <w:rPr>
                <w:rStyle w:val="Hyperlink"/>
                <w:noProof/>
                <w:lang w:bidi="en-US"/>
              </w:rPr>
              <w:t>DISCLAIMER</w:t>
            </w:r>
            <w:r w:rsidR="005779AE">
              <w:rPr>
                <w:noProof/>
                <w:webHidden/>
              </w:rPr>
              <w:tab/>
            </w:r>
            <w:r w:rsidR="005779AE">
              <w:rPr>
                <w:noProof/>
                <w:webHidden/>
              </w:rPr>
              <w:fldChar w:fldCharType="begin"/>
            </w:r>
            <w:r w:rsidR="005779AE">
              <w:rPr>
                <w:noProof/>
                <w:webHidden/>
              </w:rPr>
              <w:instrText xml:space="preserve"> PAGEREF _Toc15544634 \h </w:instrText>
            </w:r>
            <w:r w:rsidR="005779AE">
              <w:rPr>
                <w:noProof/>
                <w:webHidden/>
              </w:rPr>
            </w:r>
            <w:r w:rsidR="005779AE">
              <w:rPr>
                <w:noProof/>
                <w:webHidden/>
              </w:rPr>
              <w:fldChar w:fldCharType="separate"/>
            </w:r>
            <w:r w:rsidR="00945ACE">
              <w:rPr>
                <w:noProof/>
                <w:webHidden/>
              </w:rPr>
              <w:t>14</w:t>
            </w:r>
            <w:r w:rsidR="005779AE">
              <w:rPr>
                <w:noProof/>
                <w:webHidden/>
              </w:rPr>
              <w:fldChar w:fldCharType="end"/>
            </w:r>
          </w:hyperlink>
        </w:p>
        <w:p w14:paraId="17D1536D" w14:textId="7BFC23CC" w:rsidR="005779AE" w:rsidRDefault="001F4692">
          <w:pPr>
            <w:pStyle w:val="TOC1"/>
            <w:tabs>
              <w:tab w:val="left" w:pos="660"/>
              <w:tab w:val="right" w:leader="dot" w:pos="9350"/>
            </w:tabs>
            <w:rPr>
              <w:rFonts w:eastAsiaTheme="minorEastAsia"/>
              <w:noProof/>
              <w:lang w:eastAsia="en-CA"/>
            </w:rPr>
          </w:pPr>
          <w:hyperlink w:anchor="_Toc15544635" w:history="1">
            <w:r w:rsidR="005779AE" w:rsidRPr="0005752C">
              <w:rPr>
                <w:rStyle w:val="Hyperlink"/>
                <w:noProof/>
              </w:rPr>
              <w:t>VIII.</w:t>
            </w:r>
            <w:r w:rsidR="005779AE">
              <w:rPr>
                <w:rFonts w:eastAsiaTheme="minorEastAsia"/>
                <w:noProof/>
                <w:lang w:eastAsia="en-CA"/>
              </w:rPr>
              <w:tab/>
            </w:r>
            <w:r w:rsidR="005779AE" w:rsidRPr="0005752C">
              <w:rPr>
                <w:rStyle w:val="Hyperlink"/>
                <w:noProof/>
              </w:rPr>
              <w:t>EXHIBIT 1</w:t>
            </w:r>
            <w:r w:rsidR="005779AE">
              <w:rPr>
                <w:noProof/>
                <w:webHidden/>
              </w:rPr>
              <w:tab/>
            </w:r>
            <w:r w:rsidR="005779AE">
              <w:rPr>
                <w:noProof/>
                <w:webHidden/>
              </w:rPr>
              <w:fldChar w:fldCharType="begin"/>
            </w:r>
            <w:r w:rsidR="005779AE">
              <w:rPr>
                <w:noProof/>
                <w:webHidden/>
              </w:rPr>
              <w:instrText xml:space="preserve"> PAGEREF _Toc15544635 \h </w:instrText>
            </w:r>
            <w:r w:rsidR="005779AE">
              <w:rPr>
                <w:noProof/>
                <w:webHidden/>
              </w:rPr>
            </w:r>
            <w:r w:rsidR="005779AE">
              <w:rPr>
                <w:noProof/>
                <w:webHidden/>
              </w:rPr>
              <w:fldChar w:fldCharType="separate"/>
            </w:r>
            <w:r w:rsidR="00945ACE">
              <w:rPr>
                <w:noProof/>
                <w:webHidden/>
              </w:rPr>
              <w:t>15</w:t>
            </w:r>
            <w:r w:rsidR="005779AE">
              <w:rPr>
                <w:noProof/>
                <w:webHidden/>
              </w:rPr>
              <w:fldChar w:fldCharType="end"/>
            </w:r>
          </w:hyperlink>
        </w:p>
        <w:p w14:paraId="61E625EC" w14:textId="19F8E2BC" w:rsidR="00793074" w:rsidRDefault="00793074">
          <w:r>
            <w:rPr>
              <w:b/>
              <w:bCs/>
              <w:noProof/>
            </w:rPr>
            <w:fldChar w:fldCharType="end"/>
          </w:r>
        </w:p>
      </w:sdtContent>
    </w:sdt>
    <w:p w14:paraId="4CE8909D" w14:textId="718FB207" w:rsidR="00793074" w:rsidRDefault="00793074">
      <w:pPr>
        <w:rPr>
          <w:b/>
        </w:rPr>
      </w:pPr>
    </w:p>
    <w:p w14:paraId="4ACB9DFE" w14:textId="77777777" w:rsidR="00793074" w:rsidRDefault="00793074">
      <w:pPr>
        <w:rPr>
          <w:b/>
        </w:rPr>
      </w:pPr>
      <w:r>
        <w:rPr>
          <w:b/>
        </w:rPr>
        <w:br w:type="page"/>
      </w:r>
    </w:p>
    <w:p w14:paraId="0A1F1A9E" w14:textId="77777777" w:rsidR="00E030ED" w:rsidRDefault="00E030ED" w:rsidP="000630DC">
      <w:pPr>
        <w:spacing w:line="276" w:lineRule="auto"/>
        <w:jc w:val="center"/>
        <w:rPr>
          <w:b/>
        </w:rPr>
        <w:sectPr w:rsidR="00E030ED">
          <w:footerReference w:type="default" r:id="rId11"/>
          <w:pgSz w:w="12240" w:h="15840"/>
          <w:pgMar w:top="1440" w:right="1440" w:bottom="1440" w:left="1440" w:header="708" w:footer="708" w:gutter="0"/>
          <w:cols w:space="708"/>
          <w:docGrid w:linePitch="360"/>
        </w:sectPr>
      </w:pPr>
    </w:p>
    <w:p w14:paraId="7D657AF6" w14:textId="3AF9542D" w:rsidR="000630DC" w:rsidRPr="00D64F2C" w:rsidRDefault="000630DC" w:rsidP="000630DC">
      <w:pPr>
        <w:spacing w:line="276" w:lineRule="auto"/>
        <w:jc w:val="center"/>
      </w:pPr>
      <w:r w:rsidRPr="00AE4616">
        <w:rPr>
          <w:b/>
        </w:rPr>
        <w:lastRenderedPageBreak/>
        <w:t>REQUEST FOR PROPOSAL (“RFP”) for</w:t>
      </w:r>
    </w:p>
    <w:p w14:paraId="392B33B1" w14:textId="71DAA4CD" w:rsidR="000630DC" w:rsidRPr="00AE4616" w:rsidRDefault="00FD0344" w:rsidP="000630DC">
      <w:pPr>
        <w:spacing w:after="240" w:line="276" w:lineRule="auto"/>
        <w:contextualSpacing/>
        <w:jc w:val="center"/>
        <w:rPr>
          <w:b/>
        </w:rPr>
      </w:pPr>
      <w:r>
        <w:rPr>
          <w:b/>
        </w:rPr>
        <w:t>OPERATIONAL FEASIBILITY STUDY FOR</w:t>
      </w:r>
      <w:r w:rsidR="000630DC" w:rsidRPr="00AE4616">
        <w:rPr>
          <w:b/>
        </w:rPr>
        <w:t xml:space="preserve"> </w:t>
      </w:r>
      <w:r w:rsidR="000630DC">
        <w:rPr>
          <w:b/>
        </w:rPr>
        <w:t>BVI</w:t>
      </w:r>
      <w:r w:rsidR="000630DC" w:rsidRPr="00AE4616">
        <w:rPr>
          <w:b/>
        </w:rPr>
        <w:t xml:space="preserve"> </w:t>
      </w:r>
      <w:r w:rsidR="000A6DA8">
        <w:rPr>
          <w:b/>
        </w:rPr>
        <w:t>PORTS</w:t>
      </w:r>
      <w:r w:rsidR="000630DC" w:rsidRPr="00AE4616">
        <w:rPr>
          <w:b/>
        </w:rPr>
        <w:t xml:space="preserve"> AUTHORITY</w:t>
      </w:r>
    </w:p>
    <w:p w14:paraId="496ADEBF" w14:textId="06242EC2" w:rsidR="000630DC" w:rsidRPr="00AE4616" w:rsidRDefault="000630DC" w:rsidP="000630DC">
      <w:pPr>
        <w:spacing w:after="240" w:line="276" w:lineRule="auto"/>
        <w:jc w:val="center"/>
        <w:rPr>
          <w:b/>
        </w:rPr>
      </w:pPr>
      <w:r w:rsidRPr="00AE4616">
        <w:rPr>
          <w:b/>
        </w:rPr>
        <w:t xml:space="preserve">Specification No. </w:t>
      </w:r>
      <w:r w:rsidR="000A6DA8">
        <w:rPr>
          <w:b/>
        </w:rPr>
        <w:t>P</w:t>
      </w:r>
      <w:r w:rsidR="000A6DA8" w:rsidRPr="009915E3">
        <w:rPr>
          <w:b/>
        </w:rPr>
        <w:t>A</w:t>
      </w:r>
      <w:r w:rsidR="000A6DA8">
        <w:rPr>
          <w:b/>
        </w:rPr>
        <w:t>8125</w:t>
      </w:r>
    </w:p>
    <w:p w14:paraId="23F0303D" w14:textId="77777777" w:rsidR="000630DC" w:rsidRPr="000630DC" w:rsidRDefault="000630DC" w:rsidP="000630DC">
      <w:pPr>
        <w:pStyle w:val="Heading1"/>
      </w:pPr>
      <w:bookmarkStart w:id="1" w:name="_bookmark0"/>
      <w:bookmarkStart w:id="2" w:name="_Toc14437607"/>
      <w:bookmarkStart w:id="3" w:name="_Toc14679882"/>
      <w:bookmarkStart w:id="4" w:name="_Toc14680280"/>
      <w:bookmarkStart w:id="5" w:name="_Toc15544615"/>
      <w:bookmarkEnd w:id="1"/>
      <w:r w:rsidRPr="000630DC">
        <w:t>GENERAL INVITATION</w:t>
      </w:r>
      <w:bookmarkEnd w:id="2"/>
      <w:bookmarkEnd w:id="3"/>
      <w:bookmarkEnd w:id="4"/>
      <w:bookmarkEnd w:id="5"/>
    </w:p>
    <w:p w14:paraId="50774862" w14:textId="77777777" w:rsidR="000630DC" w:rsidRDefault="000630DC" w:rsidP="000630DC">
      <w:pPr>
        <w:pStyle w:val="Heading2"/>
        <w:numPr>
          <w:ilvl w:val="1"/>
          <w:numId w:val="6"/>
        </w:numPr>
        <w:spacing w:line="276" w:lineRule="auto"/>
        <w:ind w:left="360"/>
      </w:pPr>
      <w:bookmarkStart w:id="6" w:name="_bookmark1"/>
      <w:bookmarkStart w:id="7" w:name="_Toc14437608"/>
      <w:bookmarkStart w:id="8" w:name="_Toc14679883"/>
      <w:bookmarkStart w:id="9" w:name="_Toc14680281"/>
      <w:bookmarkStart w:id="10" w:name="_Toc15544616"/>
      <w:bookmarkEnd w:id="6"/>
      <w:r>
        <w:t>Purpose of the Request for</w:t>
      </w:r>
      <w:r>
        <w:rPr>
          <w:spacing w:val="-6"/>
        </w:rPr>
        <w:t xml:space="preserve"> </w:t>
      </w:r>
      <w:r>
        <w:t>Proposal</w:t>
      </w:r>
      <w:bookmarkEnd w:id="7"/>
      <w:bookmarkEnd w:id="8"/>
      <w:bookmarkEnd w:id="9"/>
      <w:bookmarkEnd w:id="10"/>
    </w:p>
    <w:p w14:paraId="5DF39697" w14:textId="749555F8" w:rsidR="008F06B4" w:rsidRDefault="008F06B4" w:rsidP="008F06B4">
      <w:r>
        <w:t xml:space="preserve">The British Virgin Islands Ports Authority </w:t>
      </w:r>
      <w:r w:rsidRPr="001C16C6">
        <w:t xml:space="preserve">(hereafter abbreviated as “Authority”), </w:t>
      </w:r>
      <w:r>
        <w:t>is responsible for the welcoming and safe arrival of seafaring passengers, as well as the reception, handling and security of cargo and sea-based trade.</w:t>
      </w:r>
    </w:p>
    <w:p w14:paraId="64E50056" w14:textId="77777777" w:rsidR="008F06B4" w:rsidRPr="00DE5DD9" w:rsidRDefault="008F06B4" w:rsidP="008F06B4">
      <w:pPr>
        <w:spacing w:line="276" w:lineRule="auto"/>
        <w:rPr>
          <w:highlight w:val="white"/>
        </w:rPr>
      </w:pPr>
      <w:r w:rsidRPr="00DE5DD9">
        <w:rPr>
          <w:highlight w:val="white"/>
        </w:rPr>
        <w:t xml:space="preserve">The British Virgin Islands Ports Authority was established by the British Virgin Islands Ports Authority Act, No. 12 of 1990 (the Act), as a separate corporate entity, solely owned by the Government of the Virgin Islands. The BVI Ports Authority is governed by a Board comprised of a </w:t>
      </w:r>
      <w:r>
        <w:rPr>
          <w:highlight w:val="white"/>
        </w:rPr>
        <w:t>Chairman</w:t>
      </w:r>
      <w:r w:rsidRPr="00DE5DD9">
        <w:rPr>
          <w:highlight w:val="white"/>
        </w:rPr>
        <w:t xml:space="preserve">, Deputy </w:t>
      </w:r>
      <w:r>
        <w:rPr>
          <w:highlight w:val="white"/>
        </w:rPr>
        <w:t>Chairman</w:t>
      </w:r>
      <w:r w:rsidRPr="00DE5DD9">
        <w:rPr>
          <w:highlight w:val="white"/>
        </w:rPr>
        <w:t>, five members, and four ex-officio members.</w:t>
      </w:r>
    </w:p>
    <w:p w14:paraId="404AC925" w14:textId="77777777" w:rsidR="008F06B4" w:rsidRDefault="008F06B4" w:rsidP="008F06B4">
      <w:r>
        <w:t>The day to day operations are assessed and actioned by a management team headed by the Managing Director, which oversees nine departments: Administration, Business Development, Human Resources, Finance, Information Systems, Maintenance, Marine, Security and Operations.</w:t>
      </w:r>
    </w:p>
    <w:p w14:paraId="10136B7C" w14:textId="71379D42" w:rsidR="008F06B4" w:rsidRDefault="008F06B4" w:rsidP="008F06B4">
      <w:r>
        <w:t>In addition to its Managing Director, the Authority’s management teams comprises a Deputy Managing Director, General Counsel, Managing Director, Deputy Managing Director, Business Development Manager, Information Systems Manager, Operations Manager, Marine Manager, Administration Manager, Compliance Manager, Security Manager and Human Resources Manager.</w:t>
      </w:r>
      <w:r w:rsidRPr="00A21FC5">
        <w:t xml:space="preserve"> </w:t>
      </w:r>
    </w:p>
    <w:p w14:paraId="2D50F989" w14:textId="12AB1202" w:rsidR="002037D6" w:rsidRDefault="008F06B4" w:rsidP="001F4692">
      <w:pPr>
        <w:jc w:val="both"/>
      </w:pPr>
      <w:r w:rsidRPr="001F4692">
        <w:t>The Authority currently operates between the hours of</w:t>
      </w:r>
      <w:r w:rsidR="00DD3D5A" w:rsidRPr="001F4692">
        <w:t xml:space="preserve"> 8:30 a.m.</w:t>
      </w:r>
      <w:r w:rsidRPr="001F4692">
        <w:t xml:space="preserve"> and </w:t>
      </w:r>
      <w:r w:rsidR="00DD3D5A" w:rsidRPr="001F4692">
        <w:t>4:30 p.m</w:t>
      </w:r>
      <w:r w:rsidR="00476B13" w:rsidRPr="001F4692">
        <w:t>.,</w:t>
      </w:r>
      <w:r w:rsidR="00DD3D5A" w:rsidRPr="001F4692">
        <w:t xml:space="preserve"> Mondays to </w:t>
      </w:r>
      <w:r w:rsidR="001F4692" w:rsidRPr="001F4692">
        <w:t>Friday</w:t>
      </w:r>
      <w:r w:rsidRPr="001F4692">
        <w:t xml:space="preserve">. A preliminary assessment of the operations has led the Authority to look at the possibility of moving from operating </w:t>
      </w:r>
      <w:r w:rsidR="00476B13" w:rsidRPr="001F4692">
        <w:t xml:space="preserve">eight (8) </w:t>
      </w:r>
      <w:r w:rsidRPr="001F4692">
        <w:t>hours per day, to a 24-hour operation. The Authority understands that making changes of this nature would</w:t>
      </w:r>
      <w:r w:rsidR="007A708B" w:rsidRPr="001F4692">
        <w:t xml:space="preserve"> have an</w:t>
      </w:r>
      <w:r w:rsidRPr="001F4692">
        <w:t xml:space="preserve"> impact various aspects of the operation and therefore </w:t>
      </w:r>
      <w:r w:rsidR="001C16C6" w:rsidRPr="001F4692">
        <w:t xml:space="preserve">through this Request for Proposal </w:t>
      </w:r>
      <w:r w:rsidRPr="001F4692">
        <w:t>the Authority</w:t>
      </w:r>
      <w:r w:rsidR="001C16C6" w:rsidRPr="001F4692">
        <w:t xml:space="preserve"> extends an invitation to </w:t>
      </w:r>
      <w:r w:rsidR="002037D6" w:rsidRPr="001F4692">
        <w:t>competent consultancy firms for a consultancy to carry out a</w:t>
      </w:r>
      <w:r w:rsidR="007A708B" w:rsidRPr="001F4692">
        <w:t>n Operational F</w:t>
      </w:r>
      <w:r w:rsidR="002037D6" w:rsidRPr="001F4692">
        <w:t xml:space="preserve">easibility </w:t>
      </w:r>
      <w:r w:rsidR="007A708B" w:rsidRPr="001F4692">
        <w:t>S</w:t>
      </w:r>
      <w:r w:rsidR="002037D6" w:rsidRPr="001F4692">
        <w:t xml:space="preserve">tudy </w:t>
      </w:r>
      <w:r w:rsidR="007A708B" w:rsidRPr="001F4692">
        <w:t xml:space="preserve">(“feasibility study”) </w:t>
      </w:r>
      <w:r w:rsidR="002037D6" w:rsidRPr="001F4692">
        <w:t xml:space="preserve">on </w:t>
      </w:r>
      <w:r w:rsidRPr="001F4692">
        <w:t xml:space="preserve">operating hours for the Authority. </w:t>
      </w:r>
      <w:r w:rsidR="002037D6" w:rsidRPr="001F4692">
        <w:t xml:space="preserve"> The consultancy is expected to undertake a thorough analysis through the collection of data and supposition in support of the pros and cons in any change or disruption to the Authority.</w:t>
      </w:r>
      <w:r w:rsidR="002037D6">
        <w:t xml:space="preserve"> </w:t>
      </w:r>
    </w:p>
    <w:p w14:paraId="1FB0C977" w14:textId="63AAF299" w:rsidR="000630DC" w:rsidRDefault="000630DC" w:rsidP="000630DC">
      <w:pPr>
        <w:spacing w:after="240" w:line="276" w:lineRule="auto"/>
        <w:jc w:val="both"/>
      </w:pPr>
      <w:r>
        <w:t xml:space="preserve">Consulting Firms/Individuals with demonstrated experience in these areas, and with an interest in making their services available to the Authority, are invited to respond to this RFP. </w:t>
      </w:r>
      <w:r w:rsidRPr="00A21FC5">
        <w:t>There is no expressed or implied obligation for the Authority to reimburse responding firms for any expenses incurred in preparing proposals in response to this request.</w:t>
      </w:r>
      <w:r>
        <w:t xml:space="preserve"> The selected Respondent(s) (hereinafter </w:t>
      </w:r>
      <w:r w:rsidRPr="00E2138B">
        <w:t>“Contractor”</w:t>
      </w:r>
      <w:r>
        <w:t>) awarded a Professional Services Contract shall perform all tasks and functions associated with the Services as required in this RFP. It is the intent of the BVI</w:t>
      </w:r>
      <w:r w:rsidRPr="00E2138B">
        <w:t xml:space="preserve"> </w:t>
      </w:r>
      <w:r w:rsidR="000A6DA8">
        <w:t>Ports</w:t>
      </w:r>
      <w:r w:rsidRPr="00E2138B">
        <w:t xml:space="preserve"> Authority </w:t>
      </w:r>
      <w:r>
        <w:t>to award a contract based on their qualifications and specialized experience as a result of this RFP.</w:t>
      </w:r>
    </w:p>
    <w:p w14:paraId="5C2D97F8" w14:textId="77777777" w:rsidR="000630DC" w:rsidRPr="00B965A4" w:rsidRDefault="000630DC" w:rsidP="000630DC">
      <w:pPr>
        <w:spacing w:after="240" w:line="276" w:lineRule="auto"/>
        <w:jc w:val="both"/>
      </w:pPr>
      <w:r>
        <w:t xml:space="preserve">The work contemplated is professional in nature. It is understood that the Respondent acting as an individual, partnership, corporation or other legal entity, is of professional status, licensed for all applicable professional discipline(s) requiring licensing and will be governed by professional ethics in its relationship to the Authority. It is also understood that all reports, information, or data prepared or assembled by the Respondent under a contract awarded pursuant to this RFP are confidential in nature and will not be made available to any individual or organization, except the Authority, without prior written approval from the Authority. Any contract resulting </w:t>
      </w:r>
      <w:r>
        <w:lastRenderedPageBreak/>
        <w:t>from this document will require the Respondent to execute a statement of</w:t>
      </w:r>
      <w:r w:rsidRPr="00B965A4">
        <w:t xml:space="preserve"> </w:t>
      </w:r>
      <w:r>
        <w:t>confidentiality.</w:t>
      </w:r>
    </w:p>
    <w:p w14:paraId="5C2BF8B5" w14:textId="0EB1AD9F" w:rsidR="000630DC" w:rsidRDefault="000630DC" w:rsidP="000630DC">
      <w:pPr>
        <w:spacing w:after="240" w:line="276" w:lineRule="auto"/>
        <w:jc w:val="both"/>
      </w:pPr>
      <w:r>
        <w:t>The Contractor shall be financially solvent and each of its members if a joint venture, its employees, agents or subcontractors of any tier shall be competent to perform the services required under this RFP document.</w:t>
      </w:r>
    </w:p>
    <w:p w14:paraId="515E64E2" w14:textId="77777777" w:rsidR="000630DC" w:rsidRDefault="000630DC" w:rsidP="000630DC">
      <w:pPr>
        <w:spacing w:after="240" w:line="276" w:lineRule="auto"/>
        <w:jc w:val="both"/>
      </w:pPr>
    </w:p>
    <w:p w14:paraId="1DF11C03" w14:textId="651F25C1" w:rsidR="000630DC" w:rsidRPr="000630DC" w:rsidRDefault="000630DC" w:rsidP="007B1C7C">
      <w:pPr>
        <w:pStyle w:val="Heading2"/>
        <w:numPr>
          <w:ilvl w:val="1"/>
          <w:numId w:val="6"/>
        </w:numPr>
      </w:pPr>
      <w:bookmarkStart w:id="11" w:name="_bookmark2"/>
      <w:bookmarkStart w:id="12" w:name="_Toc14679884"/>
      <w:bookmarkStart w:id="13" w:name="_Toc14680282"/>
      <w:bookmarkStart w:id="14" w:name="_Toc15544617"/>
      <w:bookmarkEnd w:id="11"/>
      <w:r w:rsidRPr="000630DC">
        <w:t>Access to this RFP</w:t>
      </w:r>
      <w:bookmarkEnd w:id="12"/>
      <w:bookmarkEnd w:id="13"/>
      <w:bookmarkEnd w:id="14"/>
    </w:p>
    <w:p w14:paraId="45CC53EA" w14:textId="380F4E70" w:rsidR="000630DC" w:rsidRDefault="000630DC" w:rsidP="000630DC">
      <w:pPr>
        <w:spacing w:after="240" w:line="276" w:lineRule="auto"/>
        <w:jc w:val="both"/>
      </w:pPr>
      <w:r>
        <w:t xml:space="preserve">All materials related to the RFP will be available </w:t>
      </w:r>
      <w:r w:rsidR="00CA4C8A">
        <w:t xml:space="preserve">via media outlets in the British Virgin Islands. </w:t>
      </w:r>
    </w:p>
    <w:p w14:paraId="4ABC1405" w14:textId="2328738B" w:rsidR="000630DC" w:rsidRDefault="000630DC" w:rsidP="000630DC">
      <w:pPr>
        <w:spacing w:after="240" w:line="276" w:lineRule="auto"/>
        <w:jc w:val="both"/>
      </w:pPr>
      <w:r>
        <w:t xml:space="preserve">Respondents will be responsible for checking </w:t>
      </w:r>
      <w:r w:rsidR="00CA4C8A">
        <w:t>media outlets</w:t>
      </w:r>
      <w:r>
        <w:t xml:space="preserve"> for Clarifications and/or Addenda, if any. Failure to obtain Clarifications and/or Addenda shall not relieve Respondent from being bound by any additional terms and conditions in the Clarifications and/or Addenda, or from considering additional information contained therein in preparing your response. Note, there may be multiple Clarifications and/or Addenda. Any harm to the Respondent resulting from such failure shall not be valid grounds for a protest against award(s) made under the</w:t>
      </w:r>
      <w:r w:rsidRPr="00B965A4">
        <w:t xml:space="preserve"> </w:t>
      </w:r>
      <w:r>
        <w:t>solicitation.</w:t>
      </w:r>
    </w:p>
    <w:p w14:paraId="2C58DFC1" w14:textId="6F8669CB" w:rsidR="000630DC" w:rsidRDefault="000630DC" w:rsidP="000630DC">
      <w:pPr>
        <w:spacing w:after="240" w:line="276" w:lineRule="auto"/>
        <w:jc w:val="both"/>
      </w:pPr>
      <w:r>
        <w:t xml:space="preserve">The Authority accepts no responsibility for the timely delivery of materials or for alerting Respondents on </w:t>
      </w:r>
      <w:r w:rsidR="00CA4C8A">
        <w:t xml:space="preserve">additional </w:t>
      </w:r>
      <w:r>
        <w:t>posting</w:t>
      </w:r>
      <w:r w:rsidR="00CA4C8A">
        <w:t xml:space="preserve"> of </w:t>
      </w:r>
      <w:r>
        <w:t xml:space="preserve">information related to this RFP. </w:t>
      </w:r>
    </w:p>
    <w:p w14:paraId="688CC414" w14:textId="77777777" w:rsidR="000630DC" w:rsidRPr="006942D0" w:rsidRDefault="000630DC" w:rsidP="000630DC">
      <w:pPr>
        <w:pStyle w:val="Heading1"/>
      </w:pPr>
      <w:bookmarkStart w:id="15" w:name="_bookmark3"/>
      <w:bookmarkStart w:id="16" w:name="_Toc14437609"/>
      <w:bookmarkStart w:id="17" w:name="_Toc14679885"/>
      <w:bookmarkStart w:id="18" w:name="_Toc14680283"/>
      <w:bookmarkStart w:id="19" w:name="_Toc15544618"/>
      <w:bookmarkEnd w:id="15"/>
      <w:r w:rsidRPr="009B5CDA">
        <w:t>DEFINITIONS</w:t>
      </w:r>
      <w:bookmarkEnd w:id="16"/>
      <w:bookmarkEnd w:id="17"/>
      <w:bookmarkEnd w:id="18"/>
      <w:bookmarkEnd w:id="19"/>
    </w:p>
    <w:p w14:paraId="7B4B32B7" w14:textId="39544006" w:rsidR="000630DC" w:rsidRPr="004B52C1" w:rsidRDefault="000630DC" w:rsidP="000630DC">
      <w:pPr>
        <w:spacing w:after="240" w:line="276" w:lineRule="auto"/>
        <w:jc w:val="both"/>
        <w:rPr>
          <w:rFonts w:cstheme="minorHAnsi"/>
        </w:rPr>
      </w:pPr>
      <w:r w:rsidRPr="004B52C1">
        <w:rPr>
          <w:rFonts w:cstheme="minorHAnsi"/>
          <w:b/>
        </w:rPr>
        <w:t xml:space="preserve">“Authority” </w:t>
      </w:r>
      <w:r w:rsidRPr="004B52C1">
        <w:rPr>
          <w:rFonts w:cstheme="minorHAnsi"/>
        </w:rPr>
        <w:t xml:space="preserve">means BVI </w:t>
      </w:r>
      <w:r w:rsidR="000A6DA8">
        <w:rPr>
          <w:rFonts w:cstheme="minorHAnsi"/>
        </w:rPr>
        <w:t>Ports</w:t>
      </w:r>
      <w:r w:rsidRPr="004B52C1">
        <w:rPr>
          <w:rFonts w:cstheme="minorHAnsi"/>
        </w:rPr>
        <w:t xml:space="preserve"> Authority.</w:t>
      </w:r>
    </w:p>
    <w:p w14:paraId="0EE59590" w14:textId="77777777" w:rsidR="000630DC" w:rsidRPr="00722643" w:rsidRDefault="000630DC" w:rsidP="000630DC">
      <w:pPr>
        <w:spacing w:after="240" w:line="276" w:lineRule="auto"/>
        <w:jc w:val="both"/>
        <w:rPr>
          <w:rFonts w:cstheme="minorHAnsi"/>
        </w:rPr>
      </w:pPr>
      <w:r w:rsidRPr="00722643">
        <w:rPr>
          <w:rFonts w:cstheme="minorHAnsi"/>
          <w:b/>
        </w:rPr>
        <w:t xml:space="preserve"> “Contract” or “Agreement”</w:t>
      </w:r>
      <w:r w:rsidRPr="00722643">
        <w:rPr>
          <w:rFonts w:cstheme="minorHAnsi"/>
        </w:rPr>
        <w:t xml:space="preserve"> means a binding written agreement for the solicited Work and/or Services required by the Authority, including purchase orders, containing terms and obligations governing the relationship between the Authority and the Contractor. </w:t>
      </w:r>
    </w:p>
    <w:p w14:paraId="18A76B30" w14:textId="3FCEE21C" w:rsidR="000630DC" w:rsidRPr="00722643" w:rsidRDefault="000630DC" w:rsidP="000630DC">
      <w:pPr>
        <w:spacing w:after="240" w:line="276" w:lineRule="auto"/>
        <w:jc w:val="both"/>
        <w:rPr>
          <w:rFonts w:cstheme="minorHAnsi"/>
        </w:rPr>
      </w:pPr>
      <w:r w:rsidRPr="00722643">
        <w:rPr>
          <w:rFonts w:cstheme="minorHAnsi"/>
          <w:b/>
        </w:rPr>
        <w:t xml:space="preserve">“Addendum” </w:t>
      </w:r>
      <w:r w:rsidRPr="00722643">
        <w:rPr>
          <w:rFonts w:cstheme="minorHAnsi"/>
        </w:rPr>
        <w:t xml:space="preserve">means a revision of the RFP Documents </w:t>
      </w:r>
      <w:r w:rsidRPr="00794429">
        <w:rPr>
          <w:rFonts w:cstheme="minorHAnsi"/>
        </w:rPr>
        <w:t xml:space="preserve">issued by the </w:t>
      </w:r>
      <w:r w:rsidR="00FC4576">
        <w:rPr>
          <w:rFonts w:cstheme="minorHAnsi"/>
        </w:rPr>
        <w:t>Managing Director</w:t>
      </w:r>
      <w:r w:rsidRPr="00794429">
        <w:rPr>
          <w:rFonts w:cstheme="minorHAnsi"/>
        </w:rPr>
        <w:t xml:space="preserve"> prior</w:t>
      </w:r>
      <w:r w:rsidRPr="00722643">
        <w:rPr>
          <w:rFonts w:cstheme="minorHAnsi"/>
        </w:rPr>
        <w:t xml:space="preserve"> to the due date for submitting Proposals.</w:t>
      </w:r>
    </w:p>
    <w:p w14:paraId="69C7DAEA" w14:textId="77777777" w:rsidR="000630DC" w:rsidRPr="00722643" w:rsidRDefault="000630DC" w:rsidP="000630DC">
      <w:pPr>
        <w:spacing w:after="240" w:line="276" w:lineRule="auto"/>
        <w:jc w:val="both"/>
        <w:rPr>
          <w:rFonts w:cstheme="minorHAnsi"/>
        </w:rPr>
      </w:pPr>
      <w:r w:rsidRPr="00722643">
        <w:rPr>
          <w:rFonts w:cstheme="minorHAnsi"/>
          <w:b/>
        </w:rPr>
        <w:t>“Contractor”</w:t>
      </w:r>
      <w:r w:rsidRPr="00722643">
        <w:rPr>
          <w:rFonts w:cstheme="minorHAnsi"/>
        </w:rPr>
        <w:t xml:space="preserve"> means the Proposer or Respondent that receives an award of Contract or Agreement from the Authority as a result of this Solicitation.</w:t>
      </w:r>
    </w:p>
    <w:p w14:paraId="332631FA" w14:textId="77777777" w:rsidR="000630DC" w:rsidRPr="00722643" w:rsidRDefault="000630DC" w:rsidP="000630DC">
      <w:pPr>
        <w:spacing w:after="240" w:line="276" w:lineRule="auto"/>
        <w:jc w:val="both"/>
        <w:rPr>
          <w:rFonts w:cstheme="minorHAnsi"/>
        </w:rPr>
      </w:pPr>
      <w:r w:rsidRPr="00722643">
        <w:rPr>
          <w:rFonts w:cstheme="minorHAnsi"/>
          <w:b/>
        </w:rPr>
        <w:t>“Proposal”</w:t>
      </w:r>
      <w:r w:rsidRPr="00722643">
        <w:rPr>
          <w:rFonts w:cstheme="minorHAnsi"/>
        </w:rPr>
        <w:t xml:space="preserve"> means the documents timely remitted by Proposer or Respondent, in response to this Solicitation. </w:t>
      </w:r>
    </w:p>
    <w:p w14:paraId="5B581E08" w14:textId="77777777" w:rsidR="000630DC" w:rsidRPr="00722643" w:rsidRDefault="000630DC" w:rsidP="000630DC">
      <w:pPr>
        <w:spacing w:after="240" w:line="276" w:lineRule="auto"/>
        <w:jc w:val="both"/>
        <w:rPr>
          <w:rFonts w:cstheme="minorHAnsi"/>
        </w:rPr>
      </w:pPr>
      <w:r w:rsidRPr="00722643">
        <w:rPr>
          <w:rFonts w:cstheme="minorHAnsi"/>
          <w:b/>
        </w:rPr>
        <w:t>“Proposer”</w:t>
      </w:r>
      <w:r w:rsidRPr="00722643">
        <w:rPr>
          <w:rFonts w:cstheme="minorHAnsi"/>
        </w:rPr>
        <w:t xml:space="preserve"> or </w:t>
      </w:r>
      <w:r w:rsidRPr="00722643">
        <w:rPr>
          <w:rFonts w:cstheme="minorHAnsi"/>
          <w:b/>
        </w:rPr>
        <w:t>“Respondent”</w:t>
      </w:r>
      <w:r w:rsidRPr="00722643">
        <w:rPr>
          <w:rFonts w:cstheme="minorHAnsi"/>
        </w:rPr>
        <w:t xml:space="preserve"> means all Contractors, </w:t>
      </w:r>
      <w:r>
        <w:rPr>
          <w:rFonts w:cstheme="minorHAnsi"/>
        </w:rPr>
        <w:t>C</w:t>
      </w:r>
      <w:r w:rsidRPr="00722643">
        <w:rPr>
          <w:rFonts w:cstheme="minorHAnsi"/>
        </w:rPr>
        <w:t xml:space="preserve">onsultants, </w:t>
      </w:r>
      <w:r>
        <w:rPr>
          <w:rFonts w:cstheme="minorHAnsi"/>
        </w:rPr>
        <w:t>O</w:t>
      </w:r>
      <w:r w:rsidRPr="00722643">
        <w:rPr>
          <w:rFonts w:cstheme="minorHAnsi"/>
        </w:rPr>
        <w:t>rganizations, or other entities submitting a response to this RFP.</w:t>
      </w:r>
    </w:p>
    <w:p w14:paraId="5E850D6B" w14:textId="77777777" w:rsidR="000630DC" w:rsidRPr="00722643" w:rsidRDefault="000630DC" w:rsidP="000630DC">
      <w:pPr>
        <w:spacing w:after="240" w:line="276" w:lineRule="auto"/>
        <w:jc w:val="both"/>
        <w:rPr>
          <w:rFonts w:cstheme="minorHAnsi"/>
        </w:rPr>
      </w:pPr>
      <w:r w:rsidRPr="00722643">
        <w:rPr>
          <w:rFonts w:cstheme="minorHAnsi"/>
          <w:b/>
        </w:rPr>
        <w:t>“Scope of Services”</w:t>
      </w:r>
      <w:r w:rsidRPr="00722643">
        <w:rPr>
          <w:rFonts w:cstheme="minorHAnsi"/>
        </w:rPr>
        <w:t xml:space="preserve"> or </w:t>
      </w:r>
      <w:r w:rsidRPr="00722643">
        <w:rPr>
          <w:rFonts w:cstheme="minorHAnsi"/>
          <w:b/>
        </w:rPr>
        <w:t>“Scope of Work”</w:t>
      </w:r>
      <w:r w:rsidRPr="00722643">
        <w:rPr>
          <w:rFonts w:cstheme="minorHAnsi"/>
        </w:rPr>
        <w:t xml:space="preserve"> </w:t>
      </w:r>
      <w:r w:rsidRPr="00D22C27">
        <w:rPr>
          <w:rFonts w:cstheme="minorHAnsi"/>
        </w:rPr>
        <w:t>means section III of</w:t>
      </w:r>
      <w:r w:rsidRPr="00722643">
        <w:rPr>
          <w:rFonts w:cstheme="minorHAnsi"/>
        </w:rPr>
        <w:t xml:space="preserve"> this Solicitation, which details the work to be performed by the Contractor or </w:t>
      </w:r>
      <w:r>
        <w:rPr>
          <w:rFonts w:cstheme="minorHAnsi"/>
        </w:rPr>
        <w:t>C</w:t>
      </w:r>
      <w:r w:rsidRPr="00722643">
        <w:rPr>
          <w:rFonts w:cstheme="minorHAnsi"/>
        </w:rPr>
        <w:t>onsultant.</w:t>
      </w:r>
    </w:p>
    <w:p w14:paraId="3160AD05" w14:textId="77777777" w:rsidR="000630DC" w:rsidRPr="00722643" w:rsidRDefault="000630DC" w:rsidP="000630DC">
      <w:pPr>
        <w:spacing w:after="240" w:line="276" w:lineRule="auto"/>
        <w:jc w:val="both"/>
        <w:rPr>
          <w:rFonts w:cstheme="minorHAnsi"/>
        </w:rPr>
      </w:pPr>
      <w:r w:rsidRPr="00722643">
        <w:rPr>
          <w:rFonts w:cstheme="minorHAnsi"/>
          <w:b/>
        </w:rPr>
        <w:t xml:space="preserve">“Solicitation” </w:t>
      </w:r>
      <w:r w:rsidRPr="00722643">
        <w:rPr>
          <w:rFonts w:cstheme="minorHAnsi"/>
        </w:rPr>
        <w:t>means this Request for Proposal (RFP) document, and all associated addenda and attachments.</w:t>
      </w:r>
    </w:p>
    <w:p w14:paraId="64DA68EA" w14:textId="3EA6CB2C" w:rsidR="000630DC" w:rsidRDefault="000630DC" w:rsidP="000630DC">
      <w:pPr>
        <w:spacing w:after="240" w:line="276" w:lineRule="auto"/>
        <w:jc w:val="both"/>
        <w:rPr>
          <w:rFonts w:cstheme="minorHAnsi"/>
        </w:rPr>
      </w:pPr>
      <w:r w:rsidRPr="00722643">
        <w:rPr>
          <w:rFonts w:cstheme="minorHAnsi"/>
          <w:b/>
        </w:rPr>
        <w:lastRenderedPageBreak/>
        <w:t xml:space="preserve">“Work” </w:t>
      </w:r>
      <w:r w:rsidRPr="00722643">
        <w:rPr>
          <w:rFonts w:cstheme="minorHAnsi"/>
        </w:rPr>
        <w:t>or</w:t>
      </w:r>
      <w:r w:rsidRPr="00722643">
        <w:rPr>
          <w:rFonts w:cstheme="minorHAnsi"/>
          <w:b/>
        </w:rPr>
        <w:t xml:space="preserve"> “</w:t>
      </w:r>
      <w:r>
        <w:rPr>
          <w:rFonts w:cstheme="minorHAnsi"/>
          <w:b/>
        </w:rPr>
        <w:t xml:space="preserve">Professional </w:t>
      </w:r>
      <w:r w:rsidRPr="00722643">
        <w:rPr>
          <w:rFonts w:cstheme="minorHAnsi"/>
          <w:b/>
        </w:rPr>
        <w:t>Services”</w:t>
      </w:r>
      <w:r w:rsidRPr="00722643">
        <w:rPr>
          <w:rFonts w:cstheme="minorHAnsi"/>
        </w:rPr>
        <w:t xml:space="preserve"> means the provision of professional </w:t>
      </w:r>
      <w:r w:rsidR="0080783A">
        <w:rPr>
          <w:rFonts w:cstheme="minorHAnsi"/>
        </w:rPr>
        <w:t>feasibility consulting</w:t>
      </w:r>
      <w:r w:rsidRPr="00722643">
        <w:rPr>
          <w:rFonts w:cstheme="minorHAnsi"/>
        </w:rPr>
        <w:t xml:space="preserve"> services</w:t>
      </w:r>
      <w:r w:rsidR="007A708B">
        <w:rPr>
          <w:rFonts w:cstheme="minorHAnsi"/>
        </w:rPr>
        <w:t>, feasibility study</w:t>
      </w:r>
      <w:r w:rsidRPr="00722643">
        <w:rPr>
          <w:rFonts w:cstheme="minorHAnsi"/>
        </w:rPr>
        <w:t>, in accordance with generally accepted practices and standards, including all other labo</w:t>
      </w:r>
      <w:r>
        <w:rPr>
          <w:rFonts w:cstheme="minorHAnsi"/>
        </w:rPr>
        <w:t>u</w:t>
      </w:r>
      <w:r w:rsidRPr="00722643">
        <w:rPr>
          <w:rFonts w:cstheme="minorHAnsi"/>
        </w:rPr>
        <w:t xml:space="preserve">r, materials, equipment and services provided or to be provided by the Contractor in fulfilling its obligations to the </w:t>
      </w:r>
      <w:r>
        <w:rPr>
          <w:rFonts w:cstheme="minorHAnsi"/>
        </w:rPr>
        <w:t>Authority</w:t>
      </w:r>
      <w:r w:rsidRPr="00722643">
        <w:rPr>
          <w:rFonts w:cstheme="minorHAnsi"/>
        </w:rPr>
        <w:t>, as more specifically detailed in the Scope of Services.</w:t>
      </w:r>
    </w:p>
    <w:p w14:paraId="29F7B984" w14:textId="77777777" w:rsidR="000630DC" w:rsidRPr="009B5CDA" w:rsidRDefault="000630DC" w:rsidP="000630DC">
      <w:pPr>
        <w:pStyle w:val="Heading1"/>
      </w:pPr>
      <w:bookmarkStart w:id="20" w:name="_bookmark4"/>
      <w:bookmarkStart w:id="21" w:name="_Toc14437610"/>
      <w:bookmarkStart w:id="22" w:name="_Toc14679886"/>
      <w:bookmarkStart w:id="23" w:name="_Toc14680284"/>
      <w:bookmarkStart w:id="24" w:name="_Toc15544619"/>
      <w:bookmarkEnd w:id="20"/>
      <w:r w:rsidRPr="009B5CDA">
        <w:t>SCOPE OF SERVICES</w:t>
      </w:r>
      <w:bookmarkEnd w:id="21"/>
      <w:bookmarkEnd w:id="22"/>
      <w:bookmarkEnd w:id="23"/>
      <w:bookmarkEnd w:id="24"/>
    </w:p>
    <w:p w14:paraId="1F94D4FF" w14:textId="7185B220" w:rsidR="000630DC" w:rsidRDefault="000630DC" w:rsidP="000630DC">
      <w:pPr>
        <w:spacing w:after="240" w:line="276" w:lineRule="auto"/>
        <w:jc w:val="both"/>
      </w:pPr>
      <w:r w:rsidRPr="000D2B1D">
        <w:t xml:space="preserve">This RFP is for services related to </w:t>
      </w:r>
      <w:r w:rsidR="0080783A">
        <w:t>a feasibility study of change of operating hours for</w:t>
      </w:r>
      <w:r w:rsidRPr="000D2B1D">
        <w:t xml:space="preserve"> the </w:t>
      </w:r>
      <w:r>
        <w:t>BVI</w:t>
      </w:r>
      <w:r w:rsidRPr="000D2B1D">
        <w:t xml:space="preserve"> </w:t>
      </w:r>
      <w:r w:rsidR="000A6DA8">
        <w:t>Ports</w:t>
      </w:r>
      <w:r w:rsidRPr="000D2B1D">
        <w:t xml:space="preserve"> Authority. A consultant will be awarded an agreement for Professional Services, whereby an estimated maximum compensation limit will be established for the duration of the contract term and adjusted by amendment, if necessary. </w:t>
      </w:r>
    </w:p>
    <w:p w14:paraId="2BBBFE86" w14:textId="7F1EF0E4" w:rsidR="000630DC" w:rsidRDefault="000630DC" w:rsidP="000630DC">
      <w:pPr>
        <w:spacing w:after="240" w:line="276" w:lineRule="auto"/>
        <w:jc w:val="both"/>
      </w:pPr>
      <w:r w:rsidRPr="00A36199">
        <w:t xml:space="preserve">Based upon the </w:t>
      </w:r>
      <w:r w:rsidR="0080783A">
        <w:t>potential positive and or negative impact in a change of this nature</w:t>
      </w:r>
      <w:r w:rsidRPr="00A36199">
        <w:t>, the</w:t>
      </w:r>
      <w:r>
        <w:t xml:space="preserve"> Authority</w:t>
      </w:r>
      <w:r w:rsidRPr="00A36199">
        <w:t xml:space="preserve"> believes the </w:t>
      </w:r>
      <w:r w:rsidR="0080783A">
        <w:t>analysis</w:t>
      </w:r>
      <w:r w:rsidRPr="00A36199">
        <w:t xml:space="preserve"> will require the assistance of a qualified </w:t>
      </w:r>
      <w:r w:rsidR="0080783A">
        <w:t>operational feasibility consultant</w:t>
      </w:r>
      <w:r w:rsidRPr="00A36199">
        <w:t xml:space="preserve"> </w:t>
      </w:r>
      <w:r>
        <w:t xml:space="preserve">to analyze the </w:t>
      </w:r>
      <w:r w:rsidR="0080783A">
        <w:t>pros and cons and potential outcome of this change</w:t>
      </w:r>
      <w:r w:rsidR="007A708B">
        <w:t>. In general, the findings must illustrate how</w:t>
      </w:r>
      <w:r w:rsidR="0080783A">
        <w:t xml:space="preserve"> </w:t>
      </w:r>
      <w:r w:rsidR="007A708B">
        <w:t>the change will</w:t>
      </w:r>
      <w:r w:rsidR="007A708B" w:rsidRPr="007A708B">
        <w:t xml:space="preserve"> </w:t>
      </w:r>
      <w:r w:rsidR="007A708B">
        <w:t>impact</w:t>
      </w:r>
      <w:r w:rsidR="007A708B" w:rsidRPr="007A708B">
        <w:t xml:space="preserve"> </w:t>
      </w:r>
      <w:r w:rsidR="007A708B">
        <w:t>the</w:t>
      </w:r>
      <w:r w:rsidR="007A708B" w:rsidRPr="007A708B">
        <w:t xml:space="preserve"> </w:t>
      </w:r>
      <w:r w:rsidR="007A708B">
        <w:t>Authority’s customers, employees, management, board</w:t>
      </w:r>
      <w:r w:rsidR="007A708B" w:rsidRPr="007A708B">
        <w:t>, budget, profit, losses and future</w:t>
      </w:r>
      <w:r w:rsidR="007A708B">
        <w:t xml:space="preserve"> operations. Steps might include</w:t>
      </w:r>
    </w:p>
    <w:p w14:paraId="3DA20C72" w14:textId="60AE62E7" w:rsidR="0027353F" w:rsidRDefault="0027353F" w:rsidP="007A708B">
      <w:pPr>
        <w:pStyle w:val="NoSpacing"/>
        <w:numPr>
          <w:ilvl w:val="0"/>
          <w:numId w:val="23"/>
        </w:numPr>
        <w:spacing w:line="276" w:lineRule="auto"/>
      </w:pPr>
      <w:r>
        <w:t xml:space="preserve">Planning of the </w:t>
      </w:r>
      <w:r w:rsidR="007A708B">
        <w:t xml:space="preserve">study. </w:t>
      </w:r>
    </w:p>
    <w:p w14:paraId="0CC43D78" w14:textId="14A266E9" w:rsidR="0027353F" w:rsidRDefault="0027353F" w:rsidP="007A708B">
      <w:pPr>
        <w:pStyle w:val="NoSpacing"/>
        <w:numPr>
          <w:ilvl w:val="0"/>
          <w:numId w:val="23"/>
        </w:numPr>
        <w:spacing w:line="276" w:lineRule="auto"/>
      </w:pPr>
      <w:r>
        <w:t>Carrying out the impact analysis</w:t>
      </w:r>
    </w:p>
    <w:p w14:paraId="5F76E614" w14:textId="6B5E8AD9" w:rsidR="0027353F" w:rsidRDefault="0027353F" w:rsidP="007A708B">
      <w:pPr>
        <w:pStyle w:val="NoSpacing"/>
        <w:numPr>
          <w:ilvl w:val="0"/>
          <w:numId w:val="23"/>
        </w:numPr>
        <w:spacing w:line="276" w:lineRule="auto"/>
      </w:pPr>
      <w:r>
        <w:t xml:space="preserve">Consultation of affected stakeholders </w:t>
      </w:r>
      <w:r w:rsidR="007A708B">
        <w:t>(internally and externally)</w:t>
      </w:r>
    </w:p>
    <w:p w14:paraId="6F658406" w14:textId="3E6B80E7" w:rsidR="0027353F" w:rsidRDefault="0027353F" w:rsidP="007A708B">
      <w:pPr>
        <w:pStyle w:val="NoSpacing"/>
        <w:numPr>
          <w:ilvl w:val="0"/>
          <w:numId w:val="23"/>
        </w:numPr>
        <w:spacing w:line="276" w:lineRule="auto"/>
      </w:pPr>
      <w:r>
        <w:t>Coordination with affected departments</w:t>
      </w:r>
    </w:p>
    <w:p w14:paraId="2486D690" w14:textId="3D3CE806" w:rsidR="0027353F" w:rsidRDefault="0027353F" w:rsidP="007A708B">
      <w:pPr>
        <w:pStyle w:val="NoSpacing"/>
        <w:numPr>
          <w:ilvl w:val="0"/>
          <w:numId w:val="23"/>
        </w:numPr>
        <w:spacing w:line="276" w:lineRule="auto"/>
      </w:pPr>
      <w:r>
        <w:t>Summary and presentation of findings in a report</w:t>
      </w:r>
    </w:p>
    <w:p w14:paraId="63E219DE" w14:textId="6DF2E8CB" w:rsidR="0027353F" w:rsidRDefault="0027353F" w:rsidP="007A708B">
      <w:pPr>
        <w:pStyle w:val="NoSpacing"/>
        <w:numPr>
          <w:ilvl w:val="0"/>
          <w:numId w:val="23"/>
        </w:numPr>
        <w:spacing w:line="276" w:lineRule="auto"/>
      </w:pPr>
      <w:r>
        <w:t>Forwarding findings to decision makers</w:t>
      </w:r>
    </w:p>
    <w:p w14:paraId="1AD995D4" w14:textId="66BD0FB9" w:rsidR="007A708B" w:rsidRDefault="007A708B" w:rsidP="007A708B">
      <w:pPr>
        <w:pStyle w:val="NoSpacing"/>
        <w:spacing w:line="276" w:lineRule="auto"/>
        <w:ind w:left="1080"/>
      </w:pPr>
    </w:p>
    <w:p w14:paraId="72218585" w14:textId="27636645" w:rsidR="009318E2" w:rsidRPr="009318E2" w:rsidRDefault="009318E2" w:rsidP="009318E2">
      <w:pPr>
        <w:pStyle w:val="Heading2"/>
        <w:numPr>
          <w:ilvl w:val="1"/>
          <w:numId w:val="6"/>
        </w:numPr>
        <w:spacing w:line="276" w:lineRule="auto"/>
        <w:ind w:left="360"/>
      </w:pPr>
      <w:bookmarkStart w:id="25" w:name="_Toc15544620"/>
      <w:r>
        <w:t>Procedures and Review</w:t>
      </w:r>
      <w:bookmarkEnd w:id="25"/>
    </w:p>
    <w:p w14:paraId="4A51510A" w14:textId="02828EE0" w:rsidR="000630DC" w:rsidRDefault="000630DC" w:rsidP="000630DC">
      <w:pPr>
        <w:spacing w:after="240" w:line="276" w:lineRule="auto"/>
        <w:jc w:val="both"/>
      </w:pPr>
      <w:r w:rsidRPr="00C50066">
        <w:t xml:space="preserve">The following outline comprehends but does not limit the type of procedures and review that would be most beneficial to the </w:t>
      </w:r>
      <w:r>
        <w:t>Authority</w:t>
      </w:r>
      <w:r w:rsidRPr="00C50066">
        <w:t xml:space="preserve"> considerations in authorizing this work:</w:t>
      </w:r>
    </w:p>
    <w:p w14:paraId="0795521F" w14:textId="4748FAB9" w:rsidR="0080783A" w:rsidRDefault="0080783A" w:rsidP="0080783A">
      <w:pPr>
        <w:pStyle w:val="ListParagraph"/>
        <w:numPr>
          <w:ilvl w:val="0"/>
          <w:numId w:val="18"/>
        </w:numPr>
        <w:spacing w:line="276" w:lineRule="auto"/>
      </w:pPr>
      <w:r w:rsidRPr="0080783A">
        <w:rPr>
          <w:b/>
          <w:bCs/>
        </w:rPr>
        <w:t>Conduct a preliminary analysis and evaluation</w:t>
      </w:r>
      <w:r>
        <w:t xml:space="preserve">. </w:t>
      </w:r>
    </w:p>
    <w:p w14:paraId="11525064" w14:textId="0CA00B44" w:rsidR="00305C5F" w:rsidRDefault="0080783A" w:rsidP="00305C5F">
      <w:pPr>
        <w:pStyle w:val="ListParagraph"/>
        <w:numPr>
          <w:ilvl w:val="1"/>
          <w:numId w:val="18"/>
        </w:numPr>
        <w:spacing w:line="276" w:lineRule="auto"/>
      </w:pPr>
      <w:r>
        <w:t xml:space="preserve">Determine if the change </w:t>
      </w:r>
      <w:r w:rsidRPr="007A708B">
        <w:rPr>
          <w:i/>
          <w:iCs/>
        </w:rPr>
        <w:t>would</w:t>
      </w:r>
      <w:r>
        <w:t xml:space="preserve"> work, and if it </w:t>
      </w:r>
      <w:r w:rsidRPr="007A708B">
        <w:rPr>
          <w:i/>
          <w:iCs/>
        </w:rPr>
        <w:t>can</w:t>
      </w:r>
      <w:r>
        <w:t xml:space="preserve"> work.</w:t>
      </w:r>
    </w:p>
    <w:p w14:paraId="639B1AD7" w14:textId="028EE9A7" w:rsidR="0080783A" w:rsidRPr="0080783A" w:rsidRDefault="0080783A" w:rsidP="0080783A">
      <w:pPr>
        <w:pStyle w:val="ListParagraph"/>
        <w:numPr>
          <w:ilvl w:val="0"/>
          <w:numId w:val="18"/>
        </w:numPr>
        <w:spacing w:line="276" w:lineRule="auto"/>
        <w:rPr>
          <w:b/>
          <w:bCs/>
        </w:rPr>
      </w:pPr>
      <w:r w:rsidRPr="0080783A">
        <w:rPr>
          <w:b/>
          <w:bCs/>
        </w:rPr>
        <w:t>Conduct a survey, or perform market research</w:t>
      </w:r>
    </w:p>
    <w:p w14:paraId="3FA6686F" w14:textId="3B6C0737" w:rsidR="0080783A" w:rsidRDefault="0080783A" w:rsidP="0080783A">
      <w:pPr>
        <w:pStyle w:val="ListParagraph"/>
        <w:numPr>
          <w:ilvl w:val="1"/>
          <w:numId w:val="18"/>
        </w:numPr>
        <w:spacing w:line="276" w:lineRule="auto"/>
      </w:pPr>
      <w:r>
        <w:t>Engage stakeholders, managers, employees and customers</w:t>
      </w:r>
    </w:p>
    <w:p w14:paraId="3A5D9AA7" w14:textId="3DBBF59D" w:rsidR="0080783A" w:rsidRDefault="0080783A" w:rsidP="0080783A">
      <w:pPr>
        <w:pStyle w:val="ListParagraph"/>
        <w:numPr>
          <w:ilvl w:val="1"/>
          <w:numId w:val="18"/>
        </w:numPr>
        <w:spacing w:line="276" w:lineRule="auto"/>
      </w:pPr>
      <w:r>
        <w:t>Review best practice within the region</w:t>
      </w:r>
    </w:p>
    <w:p w14:paraId="50618751" w14:textId="46009B5D" w:rsidR="0080783A" w:rsidRPr="00305C5F" w:rsidRDefault="00305C5F" w:rsidP="0080783A">
      <w:pPr>
        <w:pStyle w:val="ListParagraph"/>
        <w:numPr>
          <w:ilvl w:val="0"/>
          <w:numId w:val="18"/>
        </w:numPr>
        <w:spacing w:line="276" w:lineRule="auto"/>
        <w:rPr>
          <w:b/>
          <w:bCs/>
        </w:rPr>
      </w:pPr>
      <w:r w:rsidRPr="00305C5F">
        <w:rPr>
          <w:b/>
          <w:bCs/>
        </w:rPr>
        <w:t>Review impact on</w:t>
      </w:r>
      <w:r w:rsidR="0080783A" w:rsidRPr="00305C5F">
        <w:rPr>
          <w:b/>
          <w:bCs/>
        </w:rPr>
        <w:t xml:space="preserve"> business organization and operations</w:t>
      </w:r>
    </w:p>
    <w:p w14:paraId="7866B213" w14:textId="3B9741DC" w:rsidR="00305C5F" w:rsidRDefault="00305C5F" w:rsidP="00305C5F">
      <w:pPr>
        <w:pStyle w:val="NoSpacing"/>
        <w:numPr>
          <w:ilvl w:val="1"/>
          <w:numId w:val="18"/>
        </w:numPr>
        <w:spacing w:line="276" w:lineRule="auto"/>
      </w:pPr>
      <w:r>
        <w:t>HR requirements/adjustments</w:t>
      </w:r>
    </w:p>
    <w:p w14:paraId="5FB05B9D" w14:textId="77777777" w:rsidR="00305C5F" w:rsidRDefault="00305C5F" w:rsidP="00305C5F">
      <w:pPr>
        <w:pStyle w:val="NoSpacing"/>
        <w:numPr>
          <w:ilvl w:val="1"/>
          <w:numId w:val="18"/>
        </w:numPr>
        <w:spacing w:line="276" w:lineRule="auto"/>
      </w:pPr>
      <w:r>
        <w:t xml:space="preserve">Will the change benefit everyone? Who is left behind? Who feels threatened? </w:t>
      </w:r>
    </w:p>
    <w:p w14:paraId="34C65C2E" w14:textId="52181F88" w:rsidR="00305C5F" w:rsidRDefault="00305C5F" w:rsidP="00305C5F">
      <w:pPr>
        <w:pStyle w:val="NoSpacing"/>
        <w:numPr>
          <w:ilvl w:val="1"/>
          <w:numId w:val="18"/>
        </w:numPr>
        <w:spacing w:line="276" w:lineRule="auto"/>
      </w:pPr>
      <w:r>
        <w:t>Detail change resistance by reviewing management, team, and individual resistance and how that resistance will be handled</w:t>
      </w:r>
    </w:p>
    <w:p w14:paraId="6DE95C15" w14:textId="2C7E8180" w:rsidR="00305C5F" w:rsidRDefault="00305C5F" w:rsidP="00305C5F">
      <w:pPr>
        <w:pStyle w:val="NoSpacing"/>
        <w:numPr>
          <w:ilvl w:val="1"/>
          <w:numId w:val="18"/>
        </w:numPr>
        <w:spacing w:line="276" w:lineRule="auto"/>
      </w:pPr>
      <w:r>
        <w:t>How will the work environment be affected? How much will it change?</w:t>
      </w:r>
    </w:p>
    <w:p w14:paraId="5BEFD628" w14:textId="7A069CE2" w:rsidR="00305C5F" w:rsidRDefault="00305C5F" w:rsidP="00305C5F">
      <w:pPr>
        <w:pStyle w:val="NoSpacing"/>
        <w:numPr>
          <w:ilvl w:val="1"/>
          <w:numId w:val="18"/>
        </w:numPr>
        <w:spacing w:line="276" w:lineRule="auto"/>
      </w:pPr>
      <w:r>
        <w:t>Cost impact/considerations</w:t>
      </w:r>
    </w:p>
    <w:p w14:paraId="6ABD8B5A" w14:textId="0121901C" w:rsidR="00305C5F" w:rsidRDefault="00305C5F" w:rsidP="00305C5F">
      <w:pPr>
        <w:pStyle w:val="NoSpacing"/>
        <w:numPr>
          <w:ilvl w:val="1"/>
          <w:numId w:val="18"/>
        </w:numPr>
        <w:spacing w:line="276" w:lineRule="auto"/>
      </w:pPr>
      <w:r>
        <w:t>Operational structure/changes required</w:t>
      </w:r>
    </w:p>
    <w:p w14:paraId="7FA22E27" w14:textId="65E3E78E" w:rsidR="00305C5F" w:rsidRDefault="00305C5F" w:rsidP="00305C5F">
      <w:pPr>
        <w:pStyle w:val="NoSpacing"/>
        <w:numPr>
          <w:ilvl w:val="1"/>
          <w:numId w:val="18"/>
        </w:numPr>
        <w:spacing w:line="276" w:lineRule="auto"/>
      </w:pPr>
      <w:r>
        <w:t>Financial impact (+/-)</w:t>
      </w:r>
    </w:p>
    <w:p w14:paraId="7EBD6CF5" w14:textId="401AFFFA" w:rsidR="0080783A" w:rsidRPr="000A58D5" w:rsidRDefault="0080783A" w:rsidP="000A58D5">
      <w:pPr>
        <w:pStyle w:val="NoSpacing"/>
        <w:numPr>
          <w:ilvl w:val="0"/>
          <w:numId w:val="18"/>
        </w:numPr>
        <w:spacing w:line="276" w:lineRule="auto"/>
        <w:rPr>
          <w:b/>
          <w:bCs/>
        </w:rPr>
      </w:pPr>
      <w:r w:rsidRPr="000A58D5">
        <w:rPr>
          <w:b/>
          <w:bCs/>
        </w:rPr>
        <w:lastRenderedPageBreak/>
        <w:t>Review and analyze all data</w:t>
      </w:r>
    </w:p>
    <w:p w14:paraId="7A187CAC" w14:textId="51AAE108" w:rsidR="00305C5F" w:rsidRDefault="007A708B" w:rsidP="000A58D5">
      <w:pPr>
        <w:pStyle w:val="NoSpacing"/>
        <w:numPr>
          <w:ilvl w:val="1"/>
          <w:numId w:val="18"/>
        </w:numPr>
        <w:spacing w:line="276" w:lineRule="auto"/>
      </w:pPr>
      <w:r>
        <w:t>If</w:t>
      </w:r>
      <w:r w:rsidR="00305C5F">
        <w:t xml:space="preserve"> change resistance is overcome, explain how the new process will be implemented along with a review process to monitor the process change.</w:t>
      </w:r>
    </w:p>
    <w:p w14:paraId="2D5EB004" w14:textId="5DCAEC71" w:rsidR="00A546D9" w:rsidRDefault="00305C5F" w:rsidP="000A58D5">
      <w:pPr>
        <w:pStyle w:val="NoSpacing"/>
        <w:numPr>
          <w:ilvl w:val="1"/>
          <w:numId w:val="18"/>
        </w:numPr>
        <w:spacing w:line="276" w:lineRule="auto"/>
      </w:pPr>
      <w:r>
        <w:t>How will the Authority deal with the change</w:t>
      </w:r>
      <w:r w:rsidR="007A708B">
        <w:t xml:space="preserve"> in</w:t>
      </w:r>
      <w:r>
        <w:t xml:space="preserve"> operating time? Do new processes or structures need to be reviewed or implemented in order for the change to be effective?</w:t>
      </w:r>
    </w:p>
    <w:p w14:paraId="66DAFC93" w14:textId="1B683EE7" w:rsidR="00305C5F" w:rsidRPr="00305C5F" w:rsidRDefault="00A546D9" w:rsidP="000A58D5">
      <w:pPr>
        <w:pStyle w:val="NoSpacing"/>
        <w:numPr>
          <w:ilvl w:val="1"/>
          <w:numId w:val="18"/>
        </w:numPr>
        <w:spacing w:line="276" w:lineRule="auto"/>
      </w:pPr>
      <w:r>
        <w:t xml:space="preserve">How much time does the </w:t>
      </w:r>
      <w:r w:rsidR="007A708B">
        <w:t>Authority</w:t>
      </w:r>
      <w:r>
        <w:t xml:space="preserve"> need to adapt to the new redesign? How will it be reviewed and monitored?</w:t>
      </w:r>
    </w:p>
    <w:p w14:paraId="3F0176B4" w14:textId="3CFB9D23" w:rsidR="0080783A" w:rsidRPr="000A58D5" w:rsidRDefault="0080783A" w:rsidP="000A58D5">
      <w:pPr>
        <w:pStyle w:val="NoSpacing"/>
        <w:numPr>
          <w:ilvl w:val="0"/>
          <w:numId w:val="18"/>
        </w:numPr>
        <w:spacing w:line="276" w:lineRule="auto"/>
        <w:rPr>
          <w:b/>
          <w:bCs/>
        </w:rPr>
      </w:pPr>
      <w:r w:rsidRPr="000A58D5">
        <w:rPr>
          <w:b/>
          <w:bCs/>
        </w:rPr>
        <w:t xml:space="preserve">Make a go/no-go </w:t>
      </w:r>
      <w:r w:rsidR="00305C5F" w:rsidRPr="000A58D5">
        <w:rPr>
          <w:b/>
          <w:bCs/>
        </w:rPr>
        <w:t>recommendation</w:t>
      </w:r>
    </w:p>
    <w:p w14:paraId="788496EE" w14:textId="77777777" w:rsidR="0080783A" w:rsidRDefault="0080783A" w:rsidP="000630DC">
      <w:pPr>
        <w:spacing w:after="240" w:line="276" w:lineRule="auto"/>
        <w:jc w:val="both"/>
      </w:pPr>
    </w:p>
    <w:p w14:paraId="2B572342" w14:textId="6DFE2521" w:rsidR="009318E2" w:rsidRDefault="009318E2" w:rsidP="009318E2">
      <w:pPr>
        <w:pStyle w:val="Heading2"/>
        <w:numPr>
          <w:ilvl w:val="1"/>
          <w:numId w:val="6"/>
        </w:numPr>
        <w:spacing w:line="276" w:lineRule="auto"/>
        <w:ind w:left="360"/>
      </w:pPr>
      <w:bookmarkStart w:id="26" w:name="_Toc15544621"/>
      <w:r>
        <w:t>Reports to be issued</w:t>
      </w:r>
      <w:bookmarkEnd w:id="26"/>
    </w:p>
    <w:p w14:paraId="62B51394" w14:textId="0A3472E3" w:rsidR="0027353F" w:rsidRDefault="0027353F" w:rsidP="0027353F">
      <w:pPr>
        <w:spacing w:after="240" w:line="276" w:lineRule="auto"/>
        <w:jc w:val="both"/>
      </w:pPr>
      <w:bookmarkStart w:id="27" w:name="_Toc14437611"/>
      <w:r w:rsidRPr="001F4692">
        <w:t xml:space="preserve">The </w:t>
      </w:r>
      <w:r w:rsidR="000A58D5" w:rsidRPr="001F4692">
        <w:t xml:space="preserve">Consultant </w:t>
      </w:r>
      <w:r w:rsidRPr="001F4692">
        <w:t xml:space="preserve">is expected to complete the following </w:t>
      </w:r>
      <w:r w:rsidR="000A58D5" w:rsidRPr="001F4692">
        <w:t>four</w:t>
      </w:r>
      <w:r w:rsidRPr="001F4692">
        <w:t xml:space="preserve"> key outputs:</w:t>
      </w:r>
    </w:p>
    <w:p w14:paraId="57BCF7D2" w14:textId="4C110617" w:rsidR="0027353F" w:rsidRDefault="0027353F" w:rsidP="000A58D5">
      <w:pPr>
        <w:pStyle w:val="ListParagraph"/>
        <w:numPr>
          <w:ilvl w:val="0"/>
          <w:numId w:val="19"/>
        </w:numPr>
        <w:spacing w:after="240" w:line="276" w:lineRule="auto"/>
        <w:jc w:val="both"/>
      </w:pPr>
      <w:r w:rsidRPr="007A708B">
        <w:rPr>
          <w:b/>
          <w:bCs/>
        </w:rPr>
        <w:t>An initial report</w:t>
      </w:r>
      <w:r>
        <w:t>, which frames initial findings on the feasibility of extending operating hours after reviews and consultation from the key stakeholders at the board, managerial and employee level.</w:t>
      </w:r>
    </w:p>
    <w:p w14:paraId="077C1214" w14:textId="4212DFC6" w:rsidR="0027353F" w:rsidRDefault="0027353F" w:rsidP="000A58D5">
      <w:pPr>
        <w:pStyle w:val="ListParagraph"/>
        <w:numPr>
          <w:ilvl w:val="0"/>
          <w:numId w:val="19"/>
        </w:numPr>
        <w:spacing w:after="240" w:line="276" w:lineRule="auto"/>
        <w:jc w:val="both"/>
      </w:pPr>
      <w:r w:rsidRPr="007A708B">
        <w:rPr>
          <w:b/>
          <w:bCs/>
        </w:rPr>
        <w:t>A comprehensive feasibility report</w:t>
      </w:r>
      <w:r>
        <w:t xml:space="preserve"> on the process of change, including </w:t>
      </w:r>
      <w:r w:rsidR="000A58D5">
        <w:t xml:space="preserve">financial impact, </w:t>
      </w:r>
      <w:r>
        <w:t xml:space="preserve">HR requirements, staffing, overtime, holiday, managerial levels and other factors, impact of the change in the short term, medium term and </w:t>
      </w:r>
      <w:r w:rsidR="007A708B">
        <w:t>long-term</w:t>
      </w:r>
      <w:r>
        <w:t xml:space="preserve"> considerations. </w:t>
      </w:r>
    </w:p>
    <w:p w14:paraId="3DCE3420" w14:textId="77777777" w:rsidR="0027353F" w:rsidRDefault="0027353F" w:rsidP="000A58D5">
      <w:pPr>
        <w:pStyle w:val="ListParagraph"/>
        <w:numPr>
          <w:ilvl w:val="0"/>
          <w:numId w:val="19"/>
        </w:numPr>
        <w:spacing w:after="240" w:line="276" w:lineRule="auto"/>
        <w:jc w:val="both"/>
      </w:pPr>
      <w:r w:rsidRPr="007A708B">
        <w:rPr>
          <w:b/>
          <w:bCs/>
        </w:rPr>
        <w:t>A Go-No-Go report</w:t>
      </w:r>
      <w:r>
        <w:t xml:space="preserve"> supporting and weighing all elements for consideration and a conclusion and recommendation.</w:t>
      </w:r>
    </w:p>
    <w:p w14:paraId="2AB28592" w14:textId="77777777" w:rsidR="0027353F" w:rsidRDefault="0027353F" w:rsidP="000A58D5">
      <w:pPr>
        <w:pStyle w:val="ListParagraph"/>
        <w:numPr>
          <w:ilvl w:val="0"/>
          <w:numId w:val="19"/>
        </w:numPr>
        <w:spacing w:after="240" w:line="276" w:lineRule="auto"/>
        <w:jc w:val="both"/>
      </w:pPr>
      <w:r w:rsidRPr="00136823">
        <w:rPr>
          <w:b/>
          <w:bCs/>
        </w:rPr>
        <w:t>A Plan of Action</w:t>
      </w:r>
      <w:r>
        <w:t xml:space="preserve"> to implement should the Go-No-Go report conclude the affirmative and it is accepted by the board.  </w:t>
      </w:r>
    </w:p>
    <w:p w14:paraId="51E07437" w14:textId="5F910F7D" w:rsidR="009318E2" w:rsidRDefault="0027353F" w:rsidP="000A58D5">
      <w:pPr>
        <w:spacing w:after="240" w:line="276" w:lineRule="auto"/>
        <w:jc w:val="both"/>
      </w:pPr>
      <w:r>
        <w:t xml:space="preserve">Besides these key outputs, the service provider is expected to submit other deliverables as stated in </w:t>
      </w:r>
      <w:r w:rsidR="001F51B0">
        <w:t xml:space="preserve">section 3.1. </w:t>
      </w:r>
    </w:p>
    <w:p w14:paraId="3D9863AF" w14:textId="1C98415E" w:rsidR="004C1425" w:rsidRDefault="004C1425" w:rsidP="0027353F">
      <w:pPr>
        <w:spacing w:after="240" w:line="276" w:lineRule="auto"/>
        <w:jc w:val="both"/>
      </w:pPr>
      <w:r w:rsidRPr="001F4692">
        <w:t xml:space="preserve">Expected duration of work </w:t>
      </w:r>
      <w:r w:rsidR="001F51B0" w:rsidRPr="001F4692">
        <w:t>for the</w:t>
      </w:r>
      <w:r w:rsidRPr="001F4692">
        <w:t xml:space="preserve"> consultancy will be (60) man days from the date of signing the contract.</w:t>
      </w:r>
    </w:p>
    <w:p w14:paraId="181066A0" w14:textId="77777777" w:rsidR="00FD3DA0" w:rsidRDefault="00FD3DA0" w:rsidP="0027353F">
      <w:pPr>
        <w:spacing w:after="240" w:line="276" w:lineRule="auto"/>
        <w:jc w:val="both"/>
      </w:pPr>
    </w:p>
    <w:p w14:paraId="27505412" w14:textId="77777777" w:rsidR="000630DC" w:rsidRPr="009B5CDA" w:rsidRDefault="000630DC" w:rsidP="000630DC">
      <w:pPr>
        <w:pStyle w:val="Heading1"/>
      </w:pPr>
      <w:bookmarkStart w:id="28" w:name="_Toc14679887"/>
      <w:bookmarkStart w:id="29" w:name="_Toc14680285"/>
      <w:bookmarkStart w:id="30" w:name="_Toc15544622"/>
      <w:r w:rsidRPr="009B5CDA">
        <w:t>GENERAL INFORMATION AND GUIDELINES</w:t>
      </w:r>
      <w:bookmarkEnd w:id="27"/>
      <w:bookmarkEnd w:id="28"/>
      <w:bookmarkEnd w:id="29"/>
      <w:bookmarkEnd w:id="30"/>
    </w:p>
    <w:p w14:paraId="49E36450" w14:textId="6F7F3D4B" w:rsidR="009318E2" w:rsidRDefault="009318E2" w:rsidP="009318E2">
      <w:pPr>
        <w:pStyle w:val="Heading2"/>
        <w:numPr>
          <w:ilvl w:val="1"/>
          <w:numId w:val="6"/>
        </w:numPr>
        <w:spacing w:line="276" w:lineRule="auto"/>
        <w:ind w:left="360"/>
      </w:pPr>
      <w:bookmarkStart w:id="31" w:name="_bookmark10"/>
      <w:bookmarkStart w:id="32" w:name="_Toc15544623"/>
      <w:bookmarkEnd w:id="31"/>
      <w:r>
        <w:t xml:space="preserve">Communication </w:t>
      </w:r>
      <w:r w:rsidR="00793074">
        <w:t>B</w:t>
      </w:r>
      <w:r>
        <w:t>etween the Authority and Respondents</w:t>
      </w:r>
      <w:bookmarkEnd w:id="32"/>
    </w:p>
    <w:p w14:paraId="15CA747C" w14:textId="77777777" w:rsidR="000630DC" w:rsidRPr="009318E2" w:rsidRDefault="000630DC" w:rsidP="009318E2">
      <w:pPr>
        <w:rPr>
          <w:b/>
        </w:rPr>
      </w:pPr>
      <w:r w:rsidRPr="009318E2">
        <w:rPr>
          <w:b/>
          <w:u w:val="single"/>
        </w:rPr>
        <w:t>Submission of Questions or Requests for</w:t>
      </w:r>
      <w:r w:rsidRPr="009318E2">
        <w:rPr>
          <w:b/>
          <w:spacing w:val="-8"/>
          <w:u w:val="single"/>
        </w:rPr>
        <w:t xml:space="preserve"> </w:t>
      </w:r>
      <w:r w:rsidRPr="009318E2">
        <w:rPr>
          <w:b/>
          <w:u w:val="single"/>
        </w:rPr>
        <w:t>Clarifications</w:t>
      </w:r>
    </w:p>
    <w:p w14:paraId="12E36A21" w14:textId="2B9B7DC4" w:rsidR="000630DC" w:rsidRDefault="000630DC" w:rsidP="009318E2">
      <w:r>
        <w:rPr>
          <w:b/>
        </w:rPr>
        <w:t xml:space="preserve">Respondents must communicate only with </w:t>
      </w:r>
      <w:r w:rsidRPr="00D22C27">
        <w:rPr>
          <w:b/>
        </w:rPr>
        <w:t xml:space="preserve">the Department of Finance of the BVI </w:t>
      </w:r>
      <w:r w:rsidR="000A6DA8">
        <w:rPr>
          <w:b/>
        </w:rPr>
        <w:t>Ports</w:t>
      </w:r>
      <w:r w:rsidRPr="00D22C27">
        <w:rPr>
          <w:b/>
        </w:rPr>
        <w:t xml:space="preserve"> Authority regarding this RFP. </w:t>
      </w:r>
      <w:r w:rsidRPr="00D22C27">
        <w:t>All questions or requests for</w:t>
      </w:r>
      <w:r>
        <w:t xml:space="preserve"> clarification must be submitted to the following e-mail </w:t>
      </w:r>
      <w:r w:rsidRPr="00794429">
        <w:t xml:space="preserve">address: </w:t>
      </w:r>
      <w:hyperlink r:id="rId12" w:history="1">
        <w:r w:rsidR="00B50815" w:rsidRPr="0081614E">
          <w:rPr>
            <w:rStyle w:val="Hyperlink"/>
          </w:rPr>
          <w:t>nisaac@bviports.org</w:t>
        </w:r>
      </w:hyperlink>
      <w:r w:rsidR="00B50815">
        <w:t xml:space="preserve">. </w:t>
      </w:r>
      <w:r w:rsidRPr="00794429">
        <w:t>The</w:t>
      </w:r>
      <w:r>
        <w:t xml:space="preserve"> subject line of the email must clearly indicate that the contents are “Questions and Requests for Clarification” about the RFP, and must refer to “Request for Proposal (RFP) for the </w:t>
      </w:r>
      <w:r w:rsidR="00FD0344">
        <w:t>OPERATIONAL FEASIBILITY STUDY</w:t>
      </w:r>
      <w:r>
        <w:t xml:space="preserve"> services</w:t>
      </w:r>
      <w:r w:rsidRPr="00D22C27">
        <w:t xml:space="preserve">, Specification No. </w:t>
      </w:r>
      <w:r w:rsidR="00FD0344" w:rsidRPr="00FD0344">
        <w:rPr>
          <w:bCs/>
        </w:rPr>
        <w:t>PA8127</w:t>
      </w:r>
      <w:r w:rsidRPr="00D22C27">
        <w:t>.” The</w:t>
      </w:r>
      <w:r>
        <w:t xml:space="preserve"> specification number must appear in the subject line of the e-mail. No telephone calls will be accepted.</w:t>
      </w:r>
    </w:p>
    <w:p w14:paraId="396B267E" w14:textId="4804BBBC" w:rsidR="000630DC" w:rsidRDefault="000630DC" w:rsidP="009318E2">
      <w:r w:rsidRPr="001F4692">
        <w:lastRenderedPageBreak/>
        <w:t xml:space="preserve">All questions and requests for clarifications must be submitted no later than </w:t>
      </w:r>
      <w:r w:rsidRPr="001F4692">
        <w:rPr>
          <w:b/>
          <w:bCs/>
        </w:rPr>
        <w:t xml:space="preserve">4:00 pm, Atlantic Standard Time, on Thursday, </w:t>
      </w:r>
      <w:r w:rsidR="000D179E" w:rsidRPr="001F4692">
        <w:rPr>
          <w:b/>
          <w:bCs/>
        </w:rPr>
        <w:t xml:space="preserve">September </w:t>
      </w:r>
      <w:r w:rsidR="00BC3178" w:rsidRPr="001F4692">
        <w:rPr>
          <w:b/>
          <w:bCs/>
        </w:rPr>
        <w:t>12</w:t>
      </w:r>
      <w:r w:rsidRPr="001F4692">
        <w:rPr>
          <w:b/>
          <w:bCs/>
        </w:rPr>
        <w:t>, 2019</w:t>
      </w:r>
      <w:r w:rsidR="00EE0C50" w:rsidRPr="001F4692">
        <w:rPr>
          <w:b/>
          <w:bCs/>
        </w:rPr>
        <w:t>,</w:t>
      </w:r>
      <w:r w:rsidRPr="001F4692">
        <w:rPr>
          <w:b/>
        </w:rPr>
        <w:t xml:space="preserve"> </w:t>
      </w:r>
      <w:r w:rsidRPr="001F4692">
        <w:t>or no response will be provided. A Respondent that deviates from any of these requirements is subject to immediate disqualification from this RFP process.</w:t>
      </w:r>
    </w:p>
    <w:p w14:paraId="221E0149" w14:textId="77777777" w:rsidR="00136823" w:rsidRDefault="00136823" w:rsidP="009318E2">
      <w:pPr>
        <w:rPr>
          <w:b/>
          <w:u w:val="single"/>
        </w:rPr>
      </w:pPr>
    </w:p>
    <w:p w14:paraId="5EB07395" w14:textId="639339D1" w:rsidR="000630DC" w:rsidRPr="00E3337E" w:rsidRDefault="000630DC" w:rsidP="009318E2">
      <w:pPr>
        <w:rPr>
          <w:b/>
          <w:u w:val="single"/>
        </w:rPr>
      </w:pPr>
      <w:r w:rsidRPr="00E3337E">
        <w:rPr>
          <w:b/>
          <w:u w:val="single"/>
        </w:rPr>
        <w:t>Pre-Proposal Conference</w:t>
      </w:r>
    </w:p>
    <w:p w14:paraId="324F03BB" w14:textId="1FDA7E24" w:rsidR="000630DC" w:rsidRDefault="000630DC" w:rsidP="009318E2">
      <w:r w:rsidRPr="001F4692">
        <w:t xml:space="preserve">The Authority will hold a pre-submittal conference at </w:t>
      </w:r>
      <w:r w:rsidR="000D179E" w:rsidRPr="001F4692">
        <w:t xml:space="preserve">Village Cay Conference Room, </w:t>
      </w:r>
      <w:proofErr w:type="spellStart"/>
      <w:r w:rsidR="000D179E" w:rsidRPr="001F4692">
        <w:t>Nibbs</w:t>
      </w:r>
      <w:proofErr w:type="spellEnd"/>
      <w:r w:rsidR="000D179E" w:rsidRPr="001F4692">
        <w:t xml:space="preserve"> St, Road Town, British Virgin Islands </w:t>
      </w:r>
      <w:r w:rsidRPr="001F4692">
        <w:t xml:space="preserve">on </w:t>
      </w:r>
      <w:r w:rsidR="000D179E" w:rsidRPr="001F4692">
        <w:rPr>
          <w:b/>
        </w:rPr>
        <w:t>Tuesday</w:t>
      </w:r>
      <w:r w:rsidRPr="001F4692">
        <w:rPr>
          <w:b/>
        </w:rPr>
        <w:t xml:space="preserve">, </w:t>
      </w:r>
      <w:r w:rsidR="000D179E" w:rsidRPr="001F4692">
        <w:rPr>
          <w:b/>
        </w:rPr>
        <w:t>September</w:t>
      </w:r>
      <w:r w:rsidRPr="001F4692">
        <w:rPr>
          <w:b/>
        </w:rPr>
        <w:t xml:space="preserve"> </w:t>
      </w:r>
      <w:r w:rsidR="00BC3178" w:rsidRPr="001F4692">
        <w:rPr>
          <w:b/>
        </w:rPr>
        <w:t>10</w:t>
      </w:r>
      <w:r w:rsidRPr="001F4692">
        <w:rPr>
          <w:b/>
        </w:rPr>
        <w:t>, 2019</w:t>
      </w:r>
      <w:r w:rsidR="00EE0C50" w:rsidRPr="001F4692">
        <w:rPr>
          <w:b/>
        </w:rPr>
        <w:t>,</w:t>
      </w:r>
      <w:r w:rsidRPr="001F4692">
        <w:rPr>
          <w:b/>
        </w:rPr>
        <w:t xml:space="preserve"> </w:t>
      </w:r>
      <w:r w:rsidRPr="001F4692">
        <w:rPr>
          <w:b/>
          <w:bCs/>
        </w:rPr>
        <w:t>at 9:00 a.m., Atlantic Standard Time</w:t>
      </w:r>
      <w:r w:rsidRPr="001F4692">
        <w:t>. Attendance is not mandatory</w:t>
      </w:r>
      <w:r w:rsidR="00EE0C50" w:rsidRPr="001F4692">
        <w:t>;</w:t>
      </w:r>
      <w:r w:rsidRPr="001F4692">
        <w:t xml:space="preserve"> however</w:t>
      </w:r>
      <w:r w:rsidR="00EE0C50" w:rsidRPr="001F4692">
        <w:t>,</w:t>
      </w:r>
      <w:r w:rsidRPr="001F4692">
        <w:t xml:space="preserve"> it is strongly encouraged. The Authority will address questions regarding the RFP at the pre-proposal conference and may respond both to questions or requests for clarification submitted on the day of the conference, and to questions submitted prior to the conference date. However, Respondent may only rely on written addenda and/or clarifications. The Authority accepts no responsibility for timely delivery of materials, and Respondents are solely responsible for acquiring necessary information, addenda and/or materials.</w:t>
      </w:r>
    </w:p>
    <w:p w14:paraId="67D4834B" w14:textId="5EBDCE15" w:rsidR="00B65924" w:rsidRDefault="00B65924" w:rsidP="009318E2"/>
    <w:p w14:paraId="19E5780E" w14:textId="77777777" w:rsidR="000630DC" w:rsidRPr="009318E2" w:rsidRDefault="000630DC" w:rsidP="009318E2">
      <w:pPr>
        <w:rPr>
          <w:b/>
          <w:bCs/>
          <w:u w:val="single"/>
        </w:rPr>
      </w:pPr>
      <w:bookmarkStart w:id="33" w:name="_bookmark11"/>
      <w:bookmarkStart w:id="34" w:name="_Toc14679889"/>
      <w:bookmarkStart w:id="35" w:name="_Toc14680287"/>
      <w:bookmarkEnd w:id="33"/>
      <w:r w:rsidRPr="009318E2">
        <w:rPr>
          <w:b/>
          <w:bCs/>
          <w:u w:val="single"/>
        </w:rPr>
        <w:t>Deadline and Procedures for Submitting Proposals</w:t>
      </w:r>
      <w:bookmarkEnd w:id="34"/>
      <w:bookmarkEnd w:id="35"/>
    </w:p>
    <w:p w14:paraId="133B7C64" w14:textId="5CDEC53C" w:rsidR="000630DC" w:rsidRPr="009318E2" w:rsidRDefault="000630DC" w:rsidP="009318E2">
      <w:pPr>
        <w:rPr>
          <w:b/>
        </w:rPr>
      </w:pPr>
      <w:r w:rsidRPr="001F4692">
        <w:t xml:space="preserve">To be assured of consideration, Proposal responses must be received by the Authority </w:t>
      </w:r>
      <w:r w:rsidRPr="001F4692">
        <w:rPr>
          <w:b/>
        </w:rPr>
        <w:t xml:space="preserve">no later than 4:00 pm Atlantic Standard Time on </w:t>
      </w:r>
      <w:r w:rsidR="00BC3178" w:rsidRPr="001F4692">
        <w:rPr>
          <w:b/>
        </w:rPr>
        <w:t>Tuesday</w:t>
      </w:r>
      <w:r w:rsidRPr="001F4692">
        <w:rPr>
          <w:b/>
        </w:rPr>
        <w:t xml:space="preserve">, </w:t>
      </w:r>
      <w:r w:rsidR="00BC3178" w:rsidRPr="001F4692">
        <w:rPr>
          <w:b/>
        </w:rPr>
        <w:t>October</w:t>
      </w:r>
      <w:r w:rsidRPr="001F4692">
        <w:rPr>
          <w:b/>
        </w:rPr>
        <w:t xml:space="preserve"> </w:t>
      </w:r>
      <w:r w:rsidR="00BC3178" w:rsidRPr="001F4692">
        <w:rPr>
          <w:b/>
        </w:rPr>
        <w:t>1</w:t>
      </w:r>
      <w:r w:rsidRPr="001F4692">
        <w:rPr>
          <w:b/>
        </w:rPr>
        <w:t>, 2019.</w:t>
      </w:r>
    </w:p>
    <w:p w14:paraId="6C1FD0DB" w14:textId="77777777" w:rsidR="000630DC" w:rsidRDefault="000630DC" w:rsidP="009318E2">
      <w:r>
        <w:t xml:space="preserve">The Authority will not accept responses delivered after the established deadline, stated above. If the response is delivered after the established deadline, a Respondent shall be deemed non-responsive to the Solicitation requirements. </w:t>
      </w:r>
    </w:p>
    <w:p w14:paraId="1B9C5B2B" w14:textId="77777777" w:rsidR="000630DC" w:rsidRDefault="000630DC" w:rsidP="009318E2">
      <w:r>
        <w:t xml:space="preserve">Proposals must be delivered to the following address: </w:t>
      </w:r>
    </w:p>
    <w:p w14:paraId="106F57C3" w14:textId="77777777" w:rsidR="00B65924" w:rsidRPr="00F0277C" w:rsidRDefault="00B65924" w:rsidP="00B65924">
      <w:pPr>
        <w:spacing w:line="276" w:lineRule="auto"/>
        <w:ind w:left="720"/>
      </w:pPr>
      <w:r w:rsidRPr="00F0277C">
        <w:t>British Virgin Islands Ports Authority</w:t>
      </w:r>
    </w:p>
    <w:p w14:paraId="3CDE3EDD" w14:textId="06672084" w:rsidR="00B65924" w:rsidRPr="00F0277C" w:rsidRDefault="00F0277C" w:rsidP="00B65924">
      <w:pPr>
        <w:spacing w:line="276" w:lineRule="auto"/>
        <w:ind w:left="720"/>
      </w:pPr>
      <w:r w:rsidRPr="00F0277C">
        <w:t>Managing Director</w:t>
      </w:r>
      <w:r w:rsidR="00B65924" w:rsidRPr="00F0277C">
        <w:t>, Port Purcell P.O Box 4, Road Town,</w:t>
      </w:r>
    </w:p>
    <w:p w14:paraId="3437DBA1" w14:textId="351E7EE0" w:rsidR="000630DC" w:rsidRDefault="00B65924" w:rsidP="00B65924">
      <w:pPr>
        <w:spacing w:line="276" w:lineRule="auto"/>
        <w:ind w:left="720"/>
      </w:pPr>
      <w:r w:rsidRPr="00F0277C">
        <w:t>Tortola, British Virgin Islands</w:t>
      </w:r>
    </w:p>
    <w:p w14:paraId="5DF18222" w14:textId="7DFBFF53" w:rsidR="000630DC" w:rsidRDefault="000630DC" w:rsidP="009318E2">
      <w:r>
        <w:t xml:space="preserve">Respondent is required to </w:t>
      </w:r>
      <w:r w:rsidRPr="006447E7">
        <w:t>submit (3) sealed hard copies (either mailed or hand delivered) and an</w:t>
      </w:r>
      <w:r w:rsidRPr="004403D2">
        <w:t xml:space="preserve"> electronic copy in PDF format </w:t>
      </w:r>
      <w:r w:rsidRPr="006447E7">
        <w:t xml:space="preserve">sent to the point of contact on </w:t>
      </w:r>
      <w:r w:rsidRPr="00F0277C">
        <w:t xml:space="preserve">this email </w:t>
      </w:r>
      <w:hyperlink r:id="rId13" w:history="1">
        <w:r w:rsidR="00B50815" w:rsidRPr="00F0277C">
          <w:rPr>
            <w:rStyle w:val="Hyperlink"/>
          </w:rPr>
          <w:t>nisaac@bviports.org</w:t>
        </w:r>
      </w:hyperlink>
      <w:r w:rsidRPr="00F0277C">
        <w:t>. The</w:t>
      </w:r>
      <w:r w:rsidRPr="00196B56">
        <w:t xml:space="preserve"> outside of each sealed </w:t>
      </w:r>
      <w:r w:rsidRPr="004403D2">
        <w:t xml:space="preserve">envelope </w:t>
      </w:r>
      <w:r>
        <w:t xml:space="preserve">shall </w:t>
      </w:r>
      <w:r w:rsidRPr="004403D2">
        <w:t>clearly</w:t>
      </w:r>
      <w:r>
        <w:t xml:space="preserve"> be</w:t>
      </w:r>
      <w:r w:rsidRPr="004403D2">
        <w:t xml:space="preserve"> marked </w:t>
      </w:r>
      <w:r>
        <w:t>as follows:</w:t>
      </w:r>
      <w:r w:rsidRPr="0068368E">
        <w:t xml:space="preserve"> </w:t>
      </w:r>
    </w:p>
    <w:p w14:paraId="151A399B" w14:textId="6CE4FB51" w:rsidR="000630DC" w:rsidRDefault="000630DC" w:rsidP="009318E2">
      <w:r w:rsidRPr="009318E2">
        <w:rPr>
          <w:b/>
        </w:rPr>
        <w:t>Proposal</w:t>
      </w:r>
      <w:r w:rsidRPr="009318E2">
        <w:rPr>
          <w:b/>
          <w:spacing w:val="-3"/>
        </w:rPr>
        <w:t xml:space="preserve"> </w:t>
      </w:r>
      <w:r w:rsidRPr="009318E2">
        <w:rPr>
          <w:b/>
        </w:rPr>
        <w:t>Enclosed:</w:t>
      </w:r>
      <w:r w:rsidRPr="009318E2">
        <w:rPr>
          <w:u w:val="single"/>
        </w:rPr>
        <w:t xml:space="preserve"> </w:t>
      </w:r>
      <w:r>
        <w:t xml:space="preserve">Request for Proposal (RFP) for </w:t>
      </w:r>
      <w:r w:rsidR="00A65A38">
        <w:t>Operational Feasibility</w:t>
      </w:r>
      <w:r>
        <w:t xml:space="preserve"> Services</w:t>
      </w:r>
    </w:p>
    <w:p w14:paraId="2A20AE53" w14:textId="08A0F887" w:rsidR="000630DC" w:rsidRDefault="000630DC" w:rsidP="00F0277C">
      <w:pPr>
        <w:ind w:left="720"/>
      </w:pPr>
      <w:r>
        <w:t xml:space="preserve">Specification No. </w:t>
      </w:r>
      <w:r w:rsidR="00FD0344" w:rsidRPr="00FD0344">
        <w:rPr>
          <w:bCs/>
        </w:rPr>
        <w:t>PA8127</w:t>
      </w:r>
    </w:p>
    <w:p w14:paraId="42CC76C6" w14:textId="534187B1" w:rsidR="000630DC" w:rsidRPr="009318E2" w:rsidRDefault="000630DC" w:rsidP="00F0277C">
      <w:pPr>
        <w:ind w:left="720"/>
        <w:rPr>
          <w:b/>
        </w:rPr>
      </w:pPr>
      <w:r w:rsidRPr="001F4692">
        <w:t xml:space="preserve">Due:  </w:t>
      </w:r>
      <w:r w:rsidRPr="001F4692">
        <w:rPr>
          <w:b/>
          <w:bCs/>
        </w:rPr>
        <w:t xml:space="preserve">4:00 p.m. Atlantic Standard Time, </w:t>
      </w:r>
      <w:r w:rsidR="00BC3178" w:rsidRPr="001F4692">
        <w:rPr>
          <w:b/>
          <w:bCs/>
        </w:rPr>
        <w:t>Tuesday</w:t>
      </w:r>
      <w:r w:rsidRPr="001F4692">
        <w:rPr>
          <w:b/>
        </w:rPr>
        <w:t xml:space="preserve">, </w:t>
      </w:r>
      <w:r w:rsidR="00BC3178" w:rsidRPr="001F4692">
        <w:rPr>
          <w:b/>
        </w:rPr>
        <w:t>October</w:t>
      </w:r>
      <w:r w:rsidRPr="001F4692">
        <w:rPr>
          <w:b/>
        </w:rPr>
        <w:t xml:space="preserve"> </w:t>
      </w:r>
      <w:r w:rsidR="00BC3178" w:rsidRPr="001F4692">
        <w:rPr>
          <w:b/>
        </w:rPr>
        <w:t>1</w:t>
      </w:r>
      <w:r w:rsidRPr="001F4692">
        <w:rPr>
          <w:b/>
        </w:rPr>
        <w:t>, 2019</w:t>
      </w:r>
      <w:r w:rsidRPr="009318E2">
        <w:rPr>
          <w:b/>
        </w:rPr>
        <w:t xml:space="preserve"> </w:t>
      </w:r>
    </w:p>
    <w:p w14:paraId="3B90B0C1" w14:textId="3D57265E" w:rsidR="000630DC" w:rsidRPr="00F0277C" w:rsidRDefault="000630DC" w:rsidP="00F0277C">
      <w:pPr>
        <w:ind w:left="720"/>
        <w:rPr>
          <w:u w:val="single"/>
        </w:rPr>
      </w:pPr>
      <w:r>
        <w:t>Submitted by: (Name of Respondent) Package</w:t>
      </w:r>
      <w:r w:rsidRPr="009318E2">
        <w:rPr>
          <w:u w:val="single"/>
        </w:rPr>
        <w:t xml:space="preserve"> </w:t>
      </w:r>
      <w:r w:rsidRPr="009318E2">
        <w:rPr>
          <w:u w:val="single"/>
        </w:rPr>
        <w:tab/>
      </w:r>
      <w:r>
        <w:t>of</w:t>
      </w:r>
      <w:r w:rsidRPr="009318E2">
        <w:rPr>
          <w:spacing w:val="-2"/>
        </w:rPr>
        <w:t xml:space="preserve"> </w:t>
      </w:r>
      <w:r w:rsidRPr="009318E2">
        <w:rPr>
          <w:u w:val="single"/>
        </w:rPr>
        <w:t xml:space="preserve"> </w:t>
      </w:r>
      <w:r w:rsidRPr="009318E2">
        <w:rPr>
          <w:u w:val="single"/>
        </w:rPr>
        <w:tab/>
      </w:r>
    </w:p>
    <w:p w14:paraId="38D9A29F" w14:textId="7DBF65A8" w:rsidR="000630DC" w:rsidRDefault="000630DC" w:rsidP="009318E2">
      <w:r w:rsidRPr="00196B56">
        <w:t xml:space="preserve">The </w:t>
      </w:r>
      <w:r>
        <w:t>Authority</w:t>
      </w:r>
      <w:r w:rsidRPr="00196B56">
        <w:t xml:space="preserve"> is within its rights to consider a proposal non-responsive and disqualify a prospective </w:t>
      </w:r>
      <w:r>
        <w:t>Respondent</w:t>
      </w:r>
      <w:r w:rsidRPr="00196B56">
        <w:t xml:space="preserve"> if it does not follow this format or if the proposal fails to include all of the requirements of this RFP.</w:t>
      </w:r>
    </w:p>
    <w:p w14:paraId="32ABDD09" w14:textId="278A3B1A" w:rsidR="009318E2" w:rsidRDefault="009318E2" w:rsidP="009318E2"/>
    <w:p w14:paraId="7F5F69BE" w14:textId="321FE1A4" w:rsidR="00793074" w:rsidRDefault="00793074" w:rsidP="00793074">
      <w:pPr>
        <w:pStyle w:val="Heading2"/>
        <w:numPr>
          <w:ilvl w:val="1"/>
          <w:numId w:val="6"/>
        </w:numPr>
        <w:spacing w:line="276" w:lineRule="auto"/>
        <w:ind w:left="360"/>
      </w:pPr>
      <w:bookmarkStart w:id="36" w:name="_bookmark12"/>
      <w:bookmarkStart w:id="37" w:name="_bookmark13"/>
      <w:bookmarkStart w:id="38" w:name="_Toc15544624"/>
      <w:bookmarkEnd w:id="36"/>
      <w:bookmarkEnd w:id="37"/>
      <w:r>
        <w:t>Procurement Timetable</w:t>
      </w:r>
      <w:bookmarkEnd w:id="38"/>
    </w:p>
    <w:p w14:paraId="162ED5AA" w14:textId="77777777" w:rsidR="000630DC" w:rsidRDefault="000630DC" w:rsidP="009318E2">
      <w:r>
        <w:t>The timetable for the RFP solicitation is summarized below. Note that these are target dates and are subject to change by the Authority.</w:t>
      </w:r>
    </w:p>
    <w:p w14:paraId="1DC7950E" w14:textId="23D76429" w:rsidR="000630DC" w:rsidRPr="001F4692" w:rsidRDefault="000630DC" w:rsidP="009318E2">
      <w:r w:rsidRPr="001F4692">
        <w:t>Advertisement of Request for Proposal</w:t>
      </w:r>
      <w:r w:rsidRPr="001F4692">
        <w:tab/>
      </w:r>
      <w:r w:rsidRPr="001F4692">
        <w:tab/>
      </w:r>
      <w:r w:rsidR="00945ACE" w:rsidRPr="001F4692">
        <w:rPr>
          <w:b/>
        </w:rPr>
        <w:t>Tuesday</w:t>
      </w:r>
      <w:r w:rsidRPr="001F4692">
        <w:rPr>
          <w:b/>
        </w:rPr>
        <w:t xml:space="preserve">, </w:t>
      </w:r>
      <w:r w:rsidR="00A65A38" w:rsidRPr="001F4692">
        <w:rPr>
          <w:b/>
        </w:rPr>
        <w:t>September 3</w:t>
      </w:r>
      <w:r w:rsidRPr="001F4692">
        <w:rPr>
          <w:b/>
        </w:rPr>
        <w:t xml:space="preserve">, 2019 </w:t>
      </w:r>
    </w:p>
    <w:p w14:paraId="0CADF9B4" w14:textId="421F177F" w:rsidR="000630DC" w:rsidRPr="001F4692" w:rsidRDefault="000630DC" w:rsidP="009318E2">
      <w:pPr>
        <w:rPr>
          <w:b/>
        </w:rPr>
      </w:pPr>
      <w:r w:rsidRPr="001F4692">
        <w:lastRenderedPageBreak/>
        <w:t>Pre-Proposal Conference</w:t>
      </w:r>
      <w:r w:rsidRPr="001F4692">
        <w:tab/>
      </w:r>
      <w:r w:rsidRPr="001F4692">
        <w:tab/>
      </w:r>
      <w:r w:rsidRPr="001F4692">
        <w:tab/>
      </w:r>
      <w:r w:rsidR="00B65924" w:rsidRPr="001F4692">
        <w:rPr>
          <w:b/>
        </w:rPr>
        <w:t>Tuesday</w:t>
      </w:r>
      <w:r w:rsidRPr="001F4692">
        <w:rPr>
          <w:b/>
        </w:rPr>
        <w:t xml:space="preserve">, </w:t>
      </w:r>
      <w:r w:rsidR="00B65924" w:rsidRPr="001F4692">
        <w:rPr>
          <w:b/>
        </w:rPr>
        <w:t>September</w:t>
      </w:r>
      <w:r w:rsidRPr="001F4692">
        <w:rPr>
          <w:b/>
        </w:rPr>
        <w:t xml:space="preserve"> </w:t>
      </w:r>
      <w:r w:rsidR="00A65A38" w:rsidRPr="001F4692">
        <w:rPr>
          <w:b/>
        </w:rPr>
        <w:t>10</w:t>
      </w:r>
      <w:r w:rsidRPr="001F4692">
        <w:rPr>
          <w:b/>
        </w:rPr>
        <w:t>, 2019 |9:00 am</w:t>
      </w:r>
    </w:p>
    <w:p w14:paraId="09512A0A" w14:textId="0FBC2B70" w:rsidR="000630DC" w:rsidRPr="001F4692" w:rsidRDefault="000630DC" w:rsidP="009318E2">
      <w:r w:rsidRPr="001F4692">
        <w:rPr>
          <w:bCs/>
        </w:rPr>
        <w:t>Questions and Clarification Deadline</w:t>
      </w:r>
      <w:r w:rsidRPr="001F4692">
        <w:rPr>
          <w:b/>
        </w:rPr>
        <w:tab/>
      </w:r>
      <w:r w:rsidRPr="001F4692">
        <w:rPr>
          <w:b/>
        </w:rPr>
        <w:tab/>
        <w:t xml:space="preserve">Thursday, </w:t>
      </w:r>
      <w:r w:rsidR="007B7746" w:rsidRPr="001F4692">
        <w:rPr>
          <w:b/>
        </w:rPr>
        <w:t>September</w:t>
      </w:r>
      <w:r w:rsidRPr="001F4692">
        <w:rPr>
          <w:b/>
        </w:rPr>
        <w:t xml:space="preserve"> </w:t>
      </w:r>
      <w:r w:rsidR="00A65A38" w:rsidRPr="001F4692">
        <w:rPr>
          <w:b/>
        </w:rPr>
        <w:t>12</w:t>
      </w:r>
      <w:r w:rsidRPr="001F4692">
        <w:rPr>
          <w:b/>
        </w:rPr>
        <w:t>, 2019 |4:00 pm</w:t>
      </w:r>
    </w:p>
    <w:p w14:paraId="09C6653A" w14:textId="69CB7B2F" w:rsidR="000630DC" w:rsidRPr="009318E2" w:rsidRDefault="000630DC" w:rsidP="009318E2">
      <w:pPr>
        <w:rPr>
          <w:b/>
        </w:rPr>
      </w:pPr>
      <w:r w:rsidRPr="001F4692">
        <w:t>Proposal Submission Deadline</w:t>
      </w:r>
      <w:r w:rsidRPr="001F4692">
        <w:tab/>
      </w:r>
      <w:r w:rsidRPr="001F4692">
        <w:tab/>
      </w:r>
      <w:r w:rsidRPr="001F4692">
        <w:tab/>
      </w:r>
      <w:r w:rsidR="00A65A38" w:rsidRPr="001F4692">
        <w:rPr>
          <w:b/>
        </w:rPr>
        <w:t>Tuesday</w:t>
      </w:r>
      <w:r w:rsidRPr="001F4692">
        <w:rPr>
          <w:b/>
        </w:rPr>
        <w:t xml:space="preserve">, </w:t>
      </w:r>
      <w:r w:rsidR="00A65A38" w:rsidRPr="001F4692">
        <w:rPr>
          <w:b/>
        </w:rPr>
        <w:t>October</w:t>
      </w:r>
      <w:r w:rsidRPr="001F4692">
        <w:rPr>
          <w:b/>
        </w:rPr>
        <w:t xml:space="preserve"> </w:t>
      </w:r>
      <w:r w:rsidR="00A65A38" w:rsidRPr="001F4692">
        <w:rPr>
          <w:b/>
        </w:rPr>
        <w:t>1</w:t>
      </w:r>
      <w:r w:rsidRPr="001F4692">
        <w:rPr>
          <w:b/>
        </w:rPr>
        <w:t>, 2019 |4:00 pm</w:t>
      </w:r>
    </w:p>
    <w:p w14:paraId="1B262043" w14:textId="77777777" w:rsidR="000630DC" w:rsidRDefault="000630DC" w:rsidP="009318E2">
      <w:pPr>
        <w:rPr>
          <w:b/>
        </w:rPr>
      </w:pPr>
    </w:p>
    <w:p w14:paraId="59E437E9" w14:textId="0C202B8B" w:rsidR="00793074" w:rsidRDefault="00793074">
      <w:r>
        <w:br w:type="page"/>
      </w:r>
    </w:p>
    <w:p w14:paraId="2D6CFA29" w14:textId="77777777" w:rsidR="000630DC" w:rsidRPr="00FC105E" w:rsidRDefault="000630DC" w:rsidP="000630DC">
      <w:pPr>
        <w:pStyle w:val="Heading1"/>
      </w:pPr>
      <w:bookmarkStart w:id="39" w:name="_bookmark14"/>
      <w:bookmarkStart w:id="40" w:name="_bookmark15"/>
      <w:bookmarkStart w:id="41" w:name="_bookmark16"/>
      <w:bookmarkStart w:id="42" w:name="_Toc14437613"/>
      <w:bookmarkStart w:id="43" w:name="_Toc14679891"/>
      <w:bookmarkStart w:id="44" w:name="_Toc14680289"/>
      <w:bookmarkStart w:id="45" w:name="_Toc15544625"/>
      <w:bookmarkEnd w:id="39"/>
      <w:bookmarkEnd w:id="40"/>
      <w:bookmarkEnd w:id="41"/>
      <w:r w:rsidRPr="009B5CDA">
        <w:lastRenderedPageBreak/>
        <w:t>PREPARING PROPOSALS: REQUIRED INFORMATION</w:t>
      </w:r>
      <w:bookmarkEnd w:id="42"/>
      <w:bookmarkEnd w:id="43"/>
      <w:bookmarkEnd w:id="44"/>
      <w:bookmarkEnd w:id="45"/>
    </w:p>
    <w:p w14:paraId="48C5D454" w14:textId="77777777" w:rsidR="000630DC" w:rsidRDefault="000630DC" w:rsidP="000630DC">
      <w:pPr>
        <w:spacing w:before="1" w:after="240" w:line="276" w:lineRule="auto"/>
        <w:jc w:val="both"/>
      </w:pPr>
      <w:r>
        <w:t>Each Proposal response must contain all of the following documents and must conform to the following requirements.</w:t>
      </w:r>
    </w:p>
    <w:p w14:paraId="686F87C2" w14:textId="77777777" w:rsidR="000630DC" w:rsidRPr="000E2D15" w:rsidRDefault="000630DC" w:rsidP="000630DC">
      <w:pPr>
        <w:pStyle w:val="Heading2"/>
        <w:numPr>
          <w:ilvl w:val="1"/>
          <w:numId w:val="6"/>
        </w:numPr>
        <w:ind w:left="360"/>
      </w:pPr>
      <w:bookmarkStart w:id="46" w:name="_bookmark17"/>
      <w:bookmarkStart w:id="47" w:name="_Toc14679892"/>
      <w:bookmarkStart w:id="48" w:name="_Toc14680290"/>
      <w:bookmarkStart w:id="49" w:name="_Toc15544626"/>
      <w:bookmarkEnd w:id="46"/>
      <w:r>
        <w:t>Format of</w:t>
      </w:r>
      <w:r>
        <w:rPr>
          <w:spacing w:val="-1"/>
        </w:rPr>
        <w:t xml:space="preserve"> </w:t>
      </w:r>
      <w:r>
        <w:t>Proposals</w:t>
      </w:r>
      <w:bookmarkEnd w:id="47"/>
      <w:bookmarkEnd w:id="48"/>
      <w:bookmarkEnd w:id="49"/>
    </w:p>
    <w:p w14:paraId="19B8173D" w14:textId="1C68E568" w:rsidR="000630DC" w:rsidRDefault="000630DC" w:rsidP="000630DC">
      <w:pPr>
        <w:spacing w:before="57" w:after="240" w:line="276" w:lineRule="auto"/>
        <w:jc w:val="both"/>
        <w:rPr>
          <w:b/>
          <w:u w:val="single"/>
        </w:rPr>
      </w:pPr>
      <w:r>
        <w:t xml:space="preserve">Proposal response must be prepared on 8 ½" X 11" letter size paper, printed double-sided, and bound. </w:t>
      </w:r>
      <w:bookmarkStart w:id="50" w:name="_Toc14437614"/>
    </w:p>
    <w:p w14:paraId="46603901" w14:textId="7903A89F" w:rsidR="000630DC" w:rsidRDefault="000630DC" w:rsidP="000630DC">
      <w:pPr>
        <w:spacing w:before="57" w:after="240" w:line="276" w:lineRule="auto"/>
        <w:jc w:val="both"/>
      </w:pPr>
      <w:r w:rsidRPr="007808F9">
        <w:t>Sections should be separated by labe</w:t>
      </w:r>
      <w:r w:rsidR="00EE0C50">
        <w:t>l</w:t>
      </w:r>
      <w:r w:rsidRPr="007808F9">
        <w:t xml:space="preserve">led tabs and organized in accordance with subject matter sequence as set forth below </w:t>
      </w:r>
      <w:r w:rsidRPr="00162067">
        <w:t>in Section 5.2.</w:t>
      </w:r>
      <w:bookmarkEnd w:id="50"/>
      <w:r w:rsidRPr="00162067">
        <w:t xml:space="preserve"> Eac</w:t>
      </w:r>
      <w:r>
        <w:t xml:space="preserve">h page of the Proposal must be numbered in a manner so as to be uniquely identified. Proposal response must be clear, concise and well organized. </w:t>
      </w:r>
    </w:p>
    <w:p w14:paraId="7477BDE4" w14:textId="77777777" w:rsidR="000630DC" w:rsidRPr="000E2D15" w:rsidRDefault="000630DC" w:rsidP="000630DC">
      <w:pPr>
        <w:pStyle w:val="Heading2"/>
        <w:numPr>
          <w:ilvl w:val="1"/>
          <w:numId w:val="6"/>
        </w:numPr>
        <w:ind w:left="360"/>
      </w:pPr>
      <w:bookmarkStart w:id="51" w:name="_bookmark18"/>
      <w:bookmarkStart w:id="52" w:name="_Toc14679893"/>
      <w:bookmarkStart w:id="53" w:name="_Toc14680291"/>
      <w:bookmarkStart w:id="54" w:name="_Toc15544627"/>
      <w:bookmarkEnd w:id="51"/>
      <w:r w:rsidRPr="000E2D15">
        <w:t>Proposal</w:t>
      </w:r>
      <w:r>
        <w:t xml:space="preserve"> Document Instructions</w:t>
      </w:r>
      <w:bookmarkEnd w:id="52"/>
      <w:bookmarkEnd w:id="53"/>
      <w:bookmarkEnd w:id="54"/>
    </w:p>
    <w:p w14:paraId="30BCCE90" w14:textId="6147B781" w:rsidR="000630DC" w:rsidRDefault="000630DC" w:rsidP="000630DC">
      <w:pPr>
        <w:spacing w:before="56" w:after="240" w:line="276" w:lineRule="auto"/>
        <w:jc w:val="both"/>
      </w:pPr>
      <w:r w:rsidRPr="007808F9">
        <w:t xml:space="preserve">The submitted </w:t>
      </w:r>
      <w:r w:rsidR="00793074" w:rsidRPr="007808F9">
        <w:t xml:space="preserve">written </w:t>
      </w:r>
      <w:r w:rsidR="00334350" w:rsidRPr="007808F9">
        <w:t xml:space="preserve">proposal </w:t>
      </w:r>
      <w:r w:rsidR="00E94EA1" w:rsidRPr="007808F9">
        <w:t xml:space="preserve">must </w:t>
      </w:r>
      <w:r w:rsidR="00136823" w:rsidRPr="007808F9">
        <w:t xml:space="preserve">utilize </w:t>
      </w:r>
      <w:proofErr w:type="gramStart"/>
      <w:r w:rsidR="00136823" w:rsidRPr="007808F9">
        <w:t>the</w:t>
      </w:r>
      <w:r w:rsidRPr="007808F9">
        <w:t xml:space="preserve">  following</w:t>
      </w:r>
      <w:proofErr w:type="gramEnd"/>
      <w:r w:rsidRPr="007808F9">
        <w:t xml:space="preserve">  format  and  content  detail. Proposals shall be prepared so that responses are specifically identified in the same order as the requested information identified below. </w:t>
      </w:r>
      <w:r>
        <w:t xml:space="preserve">Failure to comply with the instructions of this RFP may be cause for rejection of the non-compliant proposal. </w:t>
      </w:r>
    </w:p>
    <w:p w14:paraId="564D322B" w14:textId="77777777" w:rsidR="000630DC" w:rsidRPr="000D1C97" w:rsidRDefault="000630DC" w:rsidP="000630DC">
      <w:pPr>
        <w:pStyle w:val="ListParagraph"/>
        <w:numPr>
          <w:ilvl w:val="2"/>
          <w:numId w:val="5"/>
        </w:numPr>
        <w:spacing w:after="240" w:line="276" w:lineRule="auto"/>
        <w:ind w:left="360" w:hanging="360"/>
        <w:rPr>
          <w:b/>
        </w:rPr>
      </w:pPr>
      <w:r w:rsidRPr="000D1C97">
        <w:rPr>
          <w:b/>
        </w:rPr>
        <w:t xml:space="preserve">Cover Letter – </w:t>
      </w:r>
      <w:r>
        <w:rPr>
          <w:b/>
        </w:rPr>
        <w:t>(Mandatory)</w:t>
      </w:r>
    </w:p>
    <w:p w14:paraId="6A8A7CE0" w14:textId="77777777" w:rsidR="000630DC" w:rsidRDefault="000630DC" w:rsidP="000630DC">
      <w:pPr>
        <w:spacing w:before="1" w:after="240" w:line="276" w:lineRule="auto"/>
        <w:jc w:val="both"/>
      </w:pPr>
      <w:r>
        <w:t>Respondent must submit a cover letter signed by an authorized representative of the entity committing Respondent to provide the Services as described in this RFP in accordance with the terms and conditions of any contract awarded pursuant to the RFP process. The cover letter must:</w:t>
      </w:r>
    </w:p>
    <w:p w14:paraId="5DE594BC" w14:textId="77777777" w:rsidR="000630DC" w:rsidRPr="000E2D15" w:rsidRDefault="000630DC" w:rsidP="000630DC">
      <w:pPr>
        <w:pStyle w:val="ListParagraph"/>
        <w:numPr>
          <w:ilvl w:val="1"/>
          <w:numId w:val="11"/>
        </w:numPr>
        <w:spacing w:after="240" w:line="276" w:lineRule="auto"/>
        <w:ind w:left="720" w:hanging="360"/>
        <w:jc w:val="both"/>
      </w:pPr>
      <w:r>
        <w:t>Indicate the number of years the company has been in business and provide an overview of the experience and background of the company and its key personnel committed to providing</w:t>
      </w:r>
      <w:r w:rsidRPr="00780127">
        <w:t xml:space="preserve"> </w:t>
      </w:r>
      <w:r>
        <w:t>Services.</w:t>
      </w:r>
    </w:p>
    <w:p w14:paraId="4B87D7B3" w14:textId="77777777" w:rsidR="000630DC" w:rsidRPr="000E2D15" w:rsidRDefault="000630DC" w:rsidP="000630DC">
      <w:pPr>
        <w:pStyle w:val="ListParagraph"/>
        <w:numPr>
          <w:ilvl w:val="1"/>
          <w:numId w:val="11"/>
        </w:numPr>
        <w:spacing w:after="240" w:line="276" w:lineRule="auto"/>
        <w:ind w:left="720" w:hanging="360"/>
        <w:jc w:val="both"/>
      </w:pPr>
      <w:r>
        <w:t>Identify the legal name of the company, its headquarters address, its principal place of business, its legal form (i.e., corporation, joint venture, limited liability company or partnership, etc.), and the names of its principals or partners and authority to do business in British Virgin Islands.</w:t>
      </w:r>
    </w:p>
    <w:p w14:paraId="356ABAFB" w14:textId="7401B9A8" w:rsidR="000630DC" w:rsidRDefault="000630DC" w:rsidP="000630DC">
      <w:pPr>
        <w:pStyle w:val="ListParagraph"/>
        <w:numPr>
          <w:ilvl w:val="1"/>
          <w:numId w:val="11"/>
        </w:numPr>
        <w:spacing w:after="240" w:line="276" w:lineRule="auto"/>
        <w:ind w:left="720" w:hanging="360"/>
        <w:jc w:val="both"/>
      </w:pPr>
      <w:r>
        <w:t>Indicate the name, telephone number(s) and e-mail address of the principal contact for this submittal, oral presentation or</w:t>
      </w:r>
      <w:r w:rsidRPr="00780127">
        <w:rPr>
          <w:spacing w:val="-8"/>
        </w:rPr>
        <w:t xml:space="preserve"> </w:t>
      </w:r>
      <w:r>
        <w:t>negotiations.</w:t>
      </w:r>
    </w:p>
    <w:p w14:paraId="5A93F790" w14:textId="77777777" w:rsidR="000630DC" w:rsidRPr="00FC105E" w:rsidRDefault="000630DC" w:rsidP="000630DC">
      <w:pPr>
        <w:pStyle w:val="ListParagraph"/>
        <w:numPr>
          <w:ilvl w:val="2"/>
          <w:numId w:val="5"/>
        </w:numPr>
        <w:spacing w:after="240" w:line="276" w:lineRule="auto"/>
        <w:ind w:left="360" w:hanging="360"/>
        <w:rPr>
          <w:b/>
        </w:rPr>
      </w:pPr>
      <w:r>
        <w:rPr>
          <w:b/>
        </w:rPr>
        <w:t xml:space="preserve">Executive Summary </w:t>
      </w:r>
    </w:p>
    <w:p w14:paraId="798D3AFB" w14:textId="32E99AFC" w:rsidR="000630DC" w:rsidRPr="00FC105E" w:rsidRDefault="000630DC" w:rsidP="000630DC">
      <w:pPr>
        <w:spacing w:after="240" w:line="276" w:lineRule="auto"/>
        <w:jc w:val="both"/>
      </w:pPr>
      <w:r>
        <w:t xml:space="preserve">Respondent must provide an executive summary which explains its understanding of the Authority’s intent and objectives and how their Proposal would achieve those objectives. The summary must discuss Respondent’s strategy and methodology for successfully conducting the </w:t>
      </w:r>
      <w:r w:rsidR="00136823">
        <w:t>feasibility study</w:t>
      </w:r>
      <w:r>
        <w:t xml:space="preserve"> for the Authority; capacity to perform, and approach to project management, satisfying the scope of services in the RFP and any additional factors for the Authority’s</w:t>
      </w:r>
      <w:r>
        <w:rPr>
          <w:spacing w:val="-5"/>
        </w:rPr>
        <w:t xml:space="preserve"> </w:t>
      </w:r>
      <w:r>
        <w:t>consideration.</w:t>
      </w:r>
    </w:p>
    <w:p w14:paraId="3A1CB010" w14:textId="77777777" w:rsidR="000630DC" w:rsidRDefault="000630DC" w:rsidP="000630DC">
      <w:pPr>
        <w:pStyle w:val="ListParagraph"/>
        <w:numPr>
          <w:ilvl w:val="2"/>
          <w:numId w:val="5"/>
        </w:numPr>
        <w:spacing w:after="240" w:line="276" w:lineRule="auto"/>
        <w:ind w:left="360" w:hanging="360"/>
        <w:rPr>
          <w:b/>
        </w:rPr>
      </w:pPr>
      <w:r>
        <w:rPr>
          <w:b/>
        </w:rPr>
        <w:t xml:space="preserve">Company Profile Information </w:t>
      </w:r>
    </w:p>
    <w:p w14:paraId="799B1978" w14:textId="2F9E2D48" w:rsidR="000630DC" w:rsidRDefault="000630DC" w:rsidP="000630DC">
      <w:pPr>
        <w:spacing w:after="240" w:line="276" w:lineRule="auto"/>
        <w:jc w:val="both"/>
      </w:pPr>
      <w:r>
        <w:lastRenderedPageBreak/>
        <w:t>Respondent must p</w:t>
      </w:r>
      <w:r w:rsidRPr="0087682B">
        <w:t xml:space="preserve">rovide a brief history and description of </w:t>
      </w:r>
      <w:r>
        <w:t xml:space="preserve">their </w:t>
      </w:r>
      <w:r w:rsidRPr="0087682B">
        <w:t>firm’s business organization and its specialized services practice and experience</w:t>
      </w:r>
      <w:r>
        <w:t>s</w:t>
      </w:r>
      <w:r w:rsidRPr="0087682B">
        <w:t xml:space="preserve">. </w:t>
      </w:r>
      <w:r>
        <w:t>Within the profile, Respondent is required to i</w:t>
      </w:r>
      <w:r w:rsidRPr="0087682B">
        <w:t xml:space="preserve">nclude the location of offices and the number of </w:t>
      </w:r>
      <w:r w:rsidR="00136823">
        <w:t>consultants</w:t>
      </w:r>
      <w:r w:rsidRPr="0087682B">
        <w:t xml:space="preserve"> available for </w:t>
      </w:r>
      <w:r w:rsidR="00136823">
        <w:t xml:space="preserve">the </w:t>
      </w:r>
      <w:r w:rsidRPr="0087682B">
        <w:t>project work</w:t>
      </w:r>
      <w:r>
        <w:t xml:space="preserve">, and elaborate </w:t>
      </w:r>
      <w:r w:rsidRPr="0087682B">
        <w:t>the specific expertise</w:t>
      </w:r>
      <w:r>
        <w:t xml:space="preserve"> and services that distinguish their</w:t>
      </w:r>
      <w:r w:rsidRPr="0087682B">
        <w:t xml:space="preserve"> firm.</w:t>
      </w:r>
    </w:p>
    <w:p w14:paraId="03E2FAB7" w14:textId="02059031" w:rsidR="000630DC" w:rsidRPr="007E39FC" w:rsidRDefault="000630DC" w:rsidP="000630DC">
      <w:pPr>
        <w:tabs>
          <w:tab w:val="left" w:pos="3181"/>
        </w:tabs>
        <w:spacing w:before="57" w:after="240" w:line="276" w:lineRule="auto"/>
        <w:rPr>
          <w:i/>
        </w:rPr>
      </w:pPr>
      <w:r w:rsidRPr="007E39FC">
        <w:rPr>
          <w:i/>
        </w:rPr>
        <w:t xml:space="preserve">Professional Qualifications &amp; Experience </w:t>
      </w:r>
    </w:p>
    <w:p w14:paraId="35B8E093" w14:textId="77777777" w:rsidR="000630DC" w:rsidRDefault="000630DC" w:rsidP="000630DC">
      <w:pPr>
        <w:spacing w:after="240" w:line="276" w:lineRule="auto"/>
        <w:jc w:val="both"/>
      </w:pPr>
      <w:r>
        <w:t>Respondent must provide a summary of individuals who will be dedicated to the Services. For each key person identified, Respondent must provide the following information:</w:t>
      </w:r>
    </w:p>
    <w:p w14:paraId="108C33AF" w14:textId="77777777" w:rsidR="000630DC" w:rsidRPr="00FC105E" w:rsidRDefault="000630DC" w:rsidP="000630DC">
      <w:pPr>
        <w:pStyle w:val="ListParagraph"/>
        <w:numPr>
          <w:ilvl w:val="3"/>
          <w:numId w:val="5"/>
        </w:numPr>
        <w:tabs>
          <w:tab w:val="left" w:pos="3180"/>
          <w:tab w:val="left" w:pos="3181"/>
        </w:tabs>
        <w:spacing w:line="276" w:lineRule="auto"/>
        <w:ind w:left="720" w:hanging="360"/>
        <w:jc w:val="both"/>
      </w:pPr>
      <w:r>
        <w:t>Summary of the key personnel who will be dedicated to the Services as proposed for the master</w:t>
      </w:r>
      <w:r>
        <w:rPr>
          <w:spacing w:val="-8"/>
        </w:rPr>
        <w:t xml:space="preserve"> </w:t>
      </w:r>
      <w:r>
        <w:t>agreement.</w:t>
      </w:r>
    </w:p>
    <w:p w14:paraId="6DA7709A" w14:textId="77777777" w:rsidR="000630DC" w:rsidRPr="00FC105E" w:rsidRDefault="000630DC" w:rsidP="000630DC">
      <w:pPr>
        <w:pStyle w:val="ListParagraph"/>
        <w:numPr>
          <w:ilvl w:val="3"/>
          <w:numId w:val="5"/>
        </w:numPr>
        <w:tabs>
          <w:tab w:val="left" w:pos="3181"/>
        </w:tabs>
        <w:spacing w:before="1" w:line="276" w:lineRule="auto"/>
        <w:ind w:left="720" w:hanging="360"/>
        <w:jc w:val="both"/>
      </w:pPr>
      <w:r>
        <w:t>Key personnel areas of expertise and areas for prime responsibility for various tasks or aspects of the</w:t>
      </w:r>
      <w:r>
        <w:rPr>
          <w:spacing w:val="-7"/>
        </w:rPr>
        <w:t xml:space="preserve"> </w:t>
      </w:r>
      <w:r>
        <w:t>Services.</w:t>
      </w:r>
    </w:p>
    <w:p w14:paraId="4B97AE58" w14:textId="77777777" w:rsidR="000630DC" w:rsidRPr="00FC105E" w:rsidRDefault="000630DC" w:rsidP="000630DC">
      <w:pPr>
        <w:pStyle w:val="ListParagraph"/>
        <w:numPr>
          <w:ilvl w:val="3"/>
          <w:numId w:val="5"/>
        </w:numPr>
        <w:tabs>
          <w:tab w:val="left" w:pos="3181"/>
        </w:tabs>
        <w:spacing w:after="240" w:line="276" w:lineRule="auto"/>
        <w:ind w:left="720" w:hanging="360"/>
        <w:jc w:val="both"/>
      </w:pPr>
      <w:r>
        <w:t xml:space="preserve">Resumes or corporate personnel profiles with past experience for each of the key personnel, </w:t>
      </w:r>
      <w:r w:rsidRPr="00FE1A55">
        <w:t>including</w:t>
      </w:r>
      <w:r>
        <w:t xml:space="preserve"> a description of their roles and responsibilities on recent projects of similar type, scope, and magnitude relating to the Scope of Services as described in this RFP. Respondent must provide the following information:</w:t>
      </w:r>
    </w:p>
    <w:p w14:paraId="15083D1D" w14:textId="3144A099" w:rsidR="000630DC" w:rsidRPr="000E2D15" w:rsidRDefault="00136823" w:rsidP="000630DC">
      <w:pPr>
        <w:pStyle w:val="ListParagraph"/>
        <w:numPr>
          <w:ilvl w:val="2"/>
          <w:numId w:val="5"/>
        </w:numPr>
        <w:spacing w:after="240" w:line="276" w:lineRule="auto"/>
        <w:ind w:left="360" w:hanging="360"/>
        <w:rPr>
          <w:b/>
        </w:rPr>
      </w:pPr>
      <w:r>
        <w:rPr>
          <w:b/>
        </w:rPr>
        <w:t>Feasibility Study</w:t>
      </w:r>
      <w:r w:rsidR="000630DC">
        <w:rPr>
          <w:b/>
        </w:rPr>
        <w:t xml:space="preserve"> </w:t>
      </w:r>
      <w:r w:rsidR="000630DC" w:rsidRPr="000E2D15">
        <w:rPr>
          <w:b/>
        </w:rPr>
        <w:t>Approach</w:t>
      </w:r>
    </w:p>
    <w:p w14:paraId="781D3E86" w14:textId="4727AA88" w:rsidR="000630DC" w:rsidRDefault="000630DC" w:rsidP="000630DC">
      <w:pPr>
        <w:spacing w:after="240" w:line="276" w:lineRule="auto"/>
        <w:jc w:val="both"/>
      </w:pPr>
      <w:r>
        <w:t xml:space="preserve">Respondent must describe the policies and procedures, strategies and methodology for </w:t>
      </w:r>
      <w:r w:rsidRPr="00B964DC">
        <w:t xml:space="preserve">providing the </w:t>
      </w:r>
      <w:r w:rsidR="00136823">
        <w:t>feasibility study</w:t>
      </w:r>
      <w:r w:rsidRPr="00B964DC">
        <w:t xml:space="preserve"> services solicited by this Request for Proposals.</w:t>
      </w:r>
      <w:r>
        <w:t xml:space="preserve"> Respondent</w:t>
      </w:r>
      <w:r w:rsidRPr="00A84C96">
        <w:t xml:space="preserve"> should set forth a work plan, including an explanation of the methodology to be followed, to perform the services required in </w:t>
      </w:r>
      <w:r w:rsidRPr="00162067">
        <w:t>Section III of</w:t>
      </w:r>
      <w:r w:rsidRPr="00A84C96">
        <w:t xml:space="preserve"> this request for proposals. </w:t>
      </w:r>
      <w:r>
        <w:t>Respondent w</w:t>
      </w:r>
      <w:r w:rsidRPr="00A84C96">
        <w:t>ill be required to provide the following information on their approach:</w:t>
      </w:r>
    </w:p>
    <w:p w14:paraId="14F49557" w14:textId="77777777" w:rsidR="000630DC" w:rsidRDefault="000630DC" w:rsidP="000630DC">
      <w:pPr>
        <w:pStyle w:val="ListParagraph"/>
        <w:numPr>
          <w:ilvl w:val="0"/>
          <w:numId w:val="13"/>
        </w:numPr>
        <w:spacing w:line="276" w:lineRule="auto"/>
        <w:contextualSpacing/>
        <w:jc w:val="both"/>
      </w:pPr>
      <w:r w:rsidRPr="00A84C96">
        <w:t>Proposed segmentation of the engagement with anticipated time frames for</w:t>
      </w:r>
      <w:r>
        <w:t xml:space="preserve"> </w:t>
      </w:r>
      <w:r w:rsidRPr="00A84C96">
        <w:t>each segment.</w:t>
      </w:r>
    </w:p>
    <w:p w14:paraId="0611EB6C" w14:textId="77777777" w:rsidR="000630DC" w:rsidRDefault="000630DC" w:rsidP="000630DC">
      <w:pPr>
        <w:pStyle w:val="ListParagraph"/>
        <w:numPr>
          <w:ilvl w:val="0"/>
          <w:numId w:val="13"/>
        </w:numPr>
        <w:spacing w:line="276" w:lineRule="auto"/>
        <w:contextualSpacing/>
        <w:jc w:val="both"/>
      </w:pPr>
      <w:r w:rsidRPr="00A84C96">
        <w:t>Level of staff and number of hours to be assigned to each proposed segment of</w:t>
      </w:r>
      <w:r>
        <w:t xml:space="preserve"> </w:t>
      </w:r>
      <w:r w:rsidRPr="00A84C96">
        <w:t>the engagement.</w:t>
      </w:r>
    </w:p>
    <w:p w14:paraId="78814647" w14:textId="77777777" w:rsidR="000630DC" w:rsidRDefault="000630DC" w:rsidP="000630DC">
      <w:pPr>
        <w:pStyle w:val="ListParagraph"/>
        <w:numPr>
          <w:ilvl w:val="0"/>
          <w:numId w:val="13"/>
        </w:numPr>
        <w:spacing w:line="276" w:lineRule="auto"/>
        <w:contextualSpacing/>
        <w:jc w:val="both"/>
      </w:pPr>
      <w:r w:rsidRPr="00A84C96">
        <w:t>Type and extent of analytical procedures to be used in the</w:t>
      </w:r>
      <w:r>
        <w:t xml:space="preserve"> </w:t>
      </w:r>
      <w:r w:rsidRPr="00A84C96">
        <w:t>engagement.</w:t>
      </w:r>
    </w:p>
    <w:p w14:paraId="12720CE7" w14:textId="77777777" w:rsidR="000630DC" w:rsidRDefault="000630DC" w:rsidP="000630DC">
      <w:pPr>
        <w:pStyle w:val="ListParagraph"/>
        <w:numPr>
          <w:ilvl w:val="0"/>
          <w:numId w:val="13"/>
        </w:numPr>
        <w:spacing w:line="276" w:lineRule="auto"/>
        <w:contextualSpacing/>
        <w:jc w:val="both"/>
      </w:pPr>
      <w:r w:rsidRPr="00A84C96">
        <w:t xml:space="preserve">Approach to be taken to gain and document an understanding of the </w:t>
      </w:r>
      <w:r>
        <w:t xml:space="preserve">Authority’s </w:t>
      </w:r>
      <w:r w:rsidRPr="00A84C96">
        <w:t>internal control</w:t>
      </w:r>
      <w:r>
        <w:t xml:space="preserve"> </w:t>
      </w:r>
      <w:r w:rsidRPr="00A84C96">
        <w:t>structure.</w:t>
      </w:r>
    </w:p>
    <w:p w14:paraId="4548D6F0" w14:textId="77777777" w:rsidR="00136823" w:rsidRDefault="00136823" w:rsidP="000630DC">
      <w:pPr>
        <w:spacing w:after="240" w:line="276" w:lineRule="auto"/>
        <w:jc w:val="both"/>
      </w:pPr>
    </w:p>
    <w:p w14:paraId="27A4E9AF" w14:textId="77777777" w:rsidR="000630DC" w:rsidRDefault="000630DC" w:rsidP="000630DC">
      <w:pPr>
        <w:pStyle w:val="ListParagraph"/>
        <w:numPr>
          <w:ilvl w:val="2"/>
          <w:numId w:val="5"/>
        </w:numPr>
        <w:spacing w:after="240" w:line="276" w:lineRule="auto"/>
        <w:ind w:left="360" w:hanging="360"/>
        <w:rPr>
          <w:b/>
        </w:rPr>
      </w:pPr>
      <w:r>
        <w:rPr>
          <w:b/>
        </w:rPr>
        <w:t>Cost Proposal/ Compensation of Schedule</w:t>
      </w:r>
    </w:p>
    <w:p w14:paraId="7BF6F3CE" w14:textId="0B98B104" w:rsidR="000630DC" w:rsidRDefault="000630DC" w:rsidP="000630DC">
      <w:pPr>
        <w:spacing w:after="240" w:line="276" w:lineRule="auto"/>
        <w:jc w:val="both"/>
      </w:pPr>
      <w:r w:rsidRPr="00162067">
        <w:t xml:space="preserve">The Respondent must provide pricing information in the format and content outlined in </w:t>
      </w:r>
      <w:r w:rsidRPr="00162067">
        <w:rPr>
          <w:b/>
          <w:u w:val="single"/>
        </w:rPr>
        <w:t>Exhibit 1</w:t>
      </w:r>
      <w:r w:rsidRPr="00162067">
        <w:rPr>
          <w:b/>
        </w:rPr>
        <w:t xml:space="preserve"> </w:t>
      </w:r>
      <w:r w:rsidRPr="00162067">
        <w:t xml:space="preserve">in order for the Respondent's Proposal to be considered responsive to this section and to facilitate equitable cost comparisons. Proposals that fail to include cost proposal information will be rejected as incomplete and deemed non – responsive. For purposes of comparing costs among Respondents, Respondent must not deviate from the cost table outlined in </w:t>
      </w:r>
      <w:r w:rsidRPr="00162067">
        <w:rPr>
          <w:b/>
          <w:u w:val="single"/>
        </w:rPr>
        <w:t>Exhibit 1</w:t>
      </w:r>
      <w:r w:rsidRPr="00162067">
        <w:t>. The Authority reserves the right to negotiate a final fixed price, terms and conditions with selected Respondent(s).</w:t>
      </w:r>
    </w:p>
    <w:p w14:paraId="456817D8" w14:textId="77777777" w:rsidR="000630DC" w:rsidRDefault="000630DC" w:rsidP="000630DC">
      <w:pPr>
        <w:spacing w:before="1" w:after="240" w:line="276" w:lineRule="auto"/>
        <w:jc w:val="both"/>
      </w:pPr>
    </w:p>
    <w:p w14:paraId="45679C4D" w14:textId="77777777" w:rsidR="000630DC" w:rsidRPr="000E2D15" w:rsidRDefault="000630DC" w:rsidP="000630DC">
      <w:pPr>
        <w:pStyle w:val="Heading1"/>
      </w:pPr>
      <w:bookmarkStart w:id="55" w:name="_bookmark19"/>
      <w:bookmarkStart w:id="56" w:name="_Toc14437615"/>
      <w:bookmarkStart w:id="57" w:name="_Toc14679894"/>
      <w:bookmarkStart w:id="58" w:name="_Toc14680292"/>
      <w:bookmarkStart w:id="59" w:name="_Toc15544628"/>
      <w:bookmarkEnd w:id="55"/>
      <w:r w:rsidRPr="000E2D15">
        <w:t>EVALUATING PROPOSALS</w:t>
      </w:r>
      <w:bookmarkEnd w:id="56"/>
      <w:bookmarkEnd w:id="57"/>
      <w:bookmarkEnd w:id="58"/>
      <w:bookmarkEnd w:id="59"/>
    </w:p>
    <w:p w14:paraId="32E3FFDA" w14:textId="17DDB697" w:rsidR="000630DC" w:rsidRPr="00FC105E" w:rsidRDefault="000630DC" w:rsidP="000630DC">
      <w:pPr>
        <w:spacing w:before="1" w:after="240" w:line="276" w:lineRule="auto"/>
        <w:jc w:val="both"/>
      </w:pPr>
      <w:bookmarkStart w:id="60" w:name="_bookmark20"/>
      <w:bookmarkEnd w:id="60"/>
      <w:r>
        <w:lastRenderedPageBreak/>
        <w:t xml:space="preserve">An Evaluation Committee, which will include representatives from </w:t>
      </w:r>
      <w:r w:rsidRPr="00162067">
        <w:t xml:space="preserve">the </w:t>
      </w:r>
      <w:r w:rsidR="000A6DA8">
        <w:t>Ports</w:t>
      </w:r>
      <w:r w:rsidRPr="00162067">
        <w:t xml:space="preserve"> Authority and </w:t>
      </w:r>
      <w:r>
        <w:t>its</w:t>
      </w:r>
      <w:r w:rsidRPr="00162067">
        <w:t xml:space="preserve"> Department of Finance will review and evaluate the Proposals, as described below. The Proposal evaluation process is organized into two phases:</w:t>
      </w:r>
    </w:p>
    <w:p w14:paraId="6FDB2BC7" w14:textId="77777777" w:rsidR="000630DC" w:rsidRDefault="000630DC" w:rsidP="000630DC">
      <w:pPr>
        <w:pStyle w:val="ListParagraph"/>
        <w:numPr>
          <w:ilvl w:val="0"/>
          <w:numId w:val="15"/>
        </w:numPr>
        <w:tabs>
          <w:tab w:val="left" w:pos="3180"/>
        </w:tabs>
        <w:spacing w:after="240" w:line="276" w:lineRule="auto"/>
        <w:contextualSpacing/>
      </w:pPr>
      <w:r>
        <w:t xml:space="preserve">Phase I - Preliminary Proposal Assessment </w:t>
      </w:r>
    </w:p>
    <w:p w14:paraId="462B6C7A" w14:textId="77777777" w:rsidR="000630DC" w:rsidRDefault="000630DC" w:rsidP="000630DC">
      <w:pPr>
        <w:pStyle w:val="ListParagraph"/>
        <w:numPr>
          <w:ilvl w:val="0"/>
          <w:numId w:val="15"/>
        </w:numPr>
        <w:tabs>
          <w:tab w:val="left" w:pos="3180"/>
        </w:tabs>
        <w:spacing w:after="240" w:line="276" w:lineRule="auto"/>
      </w:pPr>
      <w:r>
        <w:t>Phase II - Proposal</w:t>
      </w:r>
      <w:r w:rsidRPr="00162067">
        <w:rPr>
          <w:spacing w:val="-3"/>
        </w:rPr>
        <w:t xml:space="preserve"> </w:t>
      </w:r>
      <w:r>
        <w:t>Evaluation</w:t>
      </w:r>
    </w:p>
    <w:p w14:paraId="0AED4F7A" w14:textId="77777777" w:rsidR="000630DC" w:rsidRDefault="000630DC" w:rsidP="000630DC">
      <w:pPr>
        <w:spacing w:after="240" w:line="276" w:lineRule="auto"/>
        <w:rPr>
          <w:b/>
        </w:rPr>
      </w:pPr>
      <w:r>
        <w:rPr>
          <w:b/>
        </w:rPr>
        <w:t>Phase I - Preliminary Proposal Assessment</w:t>
      </w:r>
    </w:p>
    <w:p w14:paraId="4D0EB5EA" w14:textId="77777777" w:rsidR="000630DC" w:rsidRPr="00FC105E" w:rsidRDefault="000630DC" w:rsidP="000630DC">
      <w:pPr>
        <w:spacing w:before="1" w:after="240" w:line="276" w:lineRule="auto"/>
        <w:jc w:val="both"/>
      </w:pPr>
      <w:r>
        <w:t xml:space="preserve">Phase I will involve an assessment of the Respondent’s compliance with and adherence to all submittal requirements requested in </w:t>
      </w:r>
      <w:r w:rsidRPr="00932757">
        <w:t>Section V.</w:t>
      </w:r>
      <w:r>
        <w:t xml:space="preserve"> Proposals which are incomplete and missing key components necessary to fully evaluate the Proposal may, at the discretion of the Evaluation Committee, be rejected from further consideration due to “non-responsiveness” and rated Non-Responsive. Proposals providing responses to all sections will be eligible for detailed analysis in Phase II of Proposal</w:t>
      </w:r>
      <w:r>
        <w:rPr>
          <w:spacing w:val="-11"/>
        </w:rPr>
        <w:t xml:space="preserve"> </w:t>
      </w:r>
      <w:r>
        <w:t>Evaluation process.</w:t>
      </w:r>
    </w:p>
    <w:p w14:paraId="4865AD7F" w14:textId="77777777" w:rsidR="000630DC" w:rsidRDefault="000630DC" w:rsidP="000630DC">
      <w:pPr>
        <w:spacing w:before="1" w:after="240" w:line="276" w:lineRule="auto"/>
        <w:rPr>
          <w:b/>
        </w:rPr>
      </w:pPr>
      <w:r>
        <w:rPr>
          <w:b/>
        </w:rPr>
        <w:t>Phase II - Proposal Evaluation</w:t>
      </w:r>
    </w:p>
    <w:p w14:paraId="7FBDB2A8" w14:textId="77777777" w:rsidR="000630DC" w:rsidRDefault="000630DC" w:rsidP="000630DC">
      <w:pPr>
        <w:spacing w:before="1" w:after="240" w:line="276" w:lineRule="auto"/>
        <w:jc w:val="both"/>
      </w:pPr>
      <w:r>
        <w:t>In Phase II, the Evaluation Committee will review the Respondent's Proposal to determine overall responsibility of the Respondent and responsiveness and completeness of the Proposal with respect to the components outlined in the RFP using the following criteria (not necessarily listed in order of importance) as</w:t>
      </w:r>
      <w:r>
        <w:rPr>
          <w:spacing w:val="-7"/>
        </w:rPr>
        <w:t xml:space="preserve"> </w:t>
      </w:r>
      <w:r>
        <w:t>applicable:</w:t>
      </w:r>
    </w:p>
    <w:p w14:paraId="2B7BC8D9" w14:textId="12B59D6E" w:rsidR="000630DC" w:rsidRPr="00162067" w:rsidRDefault="000630DC" w:rsidP="000630DC">
      <w:pPr>
        <w:pStyle w:val="ListParagraph"/>
        <w:numPr>
          <w:ilvl w:val="2"/>
          <w:numId w:val="3"/>
        </w:numPr>
        <w:tabs>
          <w:tab w:val="left" w:pos="2460"/>
          <w:tab w:val="left" w:pos="2461"/>
        </w:tabs>
        <w:spacing w:after="240" w:line="276" w:lineRule="auto"/>
        <w:ind w:left="360" w:hanging="360"/>
        <w:jc w:val="both"/>
      </w:pPr>
      <w:r w:rsidRPr="00162067">
        <w:t>Professional and Technical Competence: [</w:t>
      </w:r>
      <w:r w:rsidRPr="00136823">
        <w:rPr>
          <w:b/>
          <w:bCs/>
        </w:rPr>
        <w:t xml:space="preserve">Evaluation points: </w:t>
      </w:r>
      <w:r w:rsidR="00136823">
        <w:rPr>
          <w:b/>
          <w:bCs/>
        </w:rPr>
        <w:t>3</w:t>
      </w:r>
      <w:r w:rsidRPr="00136823">
        <w:rPr>
          <w:b/>
          <w:bCs/>
        </w:rPr>
        <w:t>0</w:t>
      </w:r>
      <w:r w:rsidRPr="00162067">
        <w:t>]</w:t>
      </w:r>
    </w:p>
    <w:p w14:paraId="46D50360" w14:textId="77777777" w:rsidR="000630DC" w:rsidRPr="00162067" w:rsidRDefault="000630DC" w:rsidP="000630DC">
      <w:pPr>
        <w:pStyle w:val="ListParagraph"/>
        <w:numPr>
          <w:ilvl w:val="3"/>
          <w:numId w:val="3"/>
        </w:numPr>
        <w:spacing w:after="240" w:line="276" w:lineRule="auto"/>
        <w:ind w:left="720"/>
        <w:jc w:val="both"/>
      </w:pPr>
      <w:r w:rsidRPr="00162067">
        <w:t xml:space="preserve">Ability to provide the Services described in the RFP, including capacity to perform </w:t>
      </w:r>
      <w:r w:rsidRPr="00162067">
        <w:rPr>
          <w:spacing w:val="-4"/>
        </w:rPr>
        <w:t xml:space="preserve">the </w:t>
      </w:r>
      <w:r w:rsidRPr="00162067">
        <w:t>Scope of Services described in Section III (Scope of Services) of this</w:t>
      </w:r>
      <w:r w:rsidRPr="00162067">
        <w:rPr>
          <w:spacing w:val="-9"/>
        </w:rPr>
        <w:t xml:space="preserve"> </w:t>
      </w:r>
      <w:r w:rsidRPr="00162067">
        <w:t>RFP.</w:t>
      </w:r>
    </w:p>
    <w:p w14:paraId="74EF4BD8" w14:textId="77777777" w:rsidR="000630DC" w:rsidRPr="00162067" w:rsidRDefault="000630DC" w:rsidP="000630DC">
      <w:pPr>
        <w:pStyle w:val="ListParagraph"/>
        <w:numPr>
          <w:ilvl w:val="3"/>
          <w:numId w:val="3"/>
        </w:numPr>
        <w:spacing w:before="57" w:after="240" w:line="276" w:lineRule="auto"/>
        <w:ind w:left="720"/>
        <w:jc w:val="both"/>
      </w:pPr>
      <w:r w:rsidRPr="00162067">
        <w:t>Professional Qualifications and Specialized Experience of Respondent and its Team on projects of similar scope and magnitude (e.g., specifically with respect to large organizations, and government</w:t>
      </w:r>
      <w:r w:rsidRPr="00162067">
        <w:rPr>
          <w:spacing w:val="-5"/>
        </w:rPr>
        <w:t xml:space="preserve"> </w:t>
      </w:r>
      <w:r w:rsidRPr="00162067">
        <w:t>agencies).</w:t>
      </w:r>
    </w:p>
    <w:p w14:paraId="1B3D92BC" w14:textId="77777777" w:rsidR="000630DC" w:rsidRPr="00162067" w:rsidRDefault="000630DC" w:rsidP="000630DC">
      <w:pPr>
        <w:pStyle w:val="ListParagraph"/>
        <w:numPr>
          <w:ilvl w:val="3"/>
          <w:numId w:val="3"/>
        </w:numPr>
        <w:spacing w:before="1" w:after="240" w:line="276" w:lineRule="auto"/>
        <w:ind w:left="720"/>
        <w:jc w:val="both"/>
      </w:pPr>
      <w:r w:rsidRPr="00162067">
        <w:t>Professional Qualifications and Specialized Experience of Respondent’s Key Personnel (and Team Members).</w:t>
      </w:r>
    </w:p>
    <w:p w14:paraId="2432F41D" w14:textId="35606DC3" w:rsidR="000630DC" w:rsidRPr="00162067" w:rsidRDefault="000630DC" w:rsidP="000630DC">
      <w:pPr>
        <w:pStyle w:val="ListParagraph"/>
        <w:numPr>
          <w:ilvl w:val="2"/>
          <w:numId w:val="3"/>
        </w:numPr>
        <w:tabs>
          <w:tab w:val="left" w:pos="2460"/>
          <w:tab w:val="left" w:pos="2461"/>
        </w:tabs>
        <w:spacing w:after="240" w:line="276" w:lineRule="auto"/>
        <w:ind w:left="360" w:hanging="360"/>
        <w:jc w:val="both"/>
      </w:pPr>
      <w:r w:rsidRPr="00162067">
        <w:t>Quality, Comprehensiveness and Adequacy of the proposed Approach, Strategy and Methodology for Implementing</w:t>
      </w:r>
      <w:r w:rsidRPr="00162067">
        <w:rPr>
          <w:spacing w:val="-7"/>
        </w:rPr>
        <w:t xml:space="preserve"> </w:t>
      </w:r>
      <w:r w:rsidRPr="00162067">
        <w:t>Engagements: [</w:t>
      </w:r>
      <w:r w:rsidRPr="00136823">
        <w:rPr>
          <w:b/>
          <w:bCs/>
        </w:rPr>
        <w:t xml:space="preserve">Evaluation points: </w:t>
      </w:r>
      <w:r w:rsidR="00136823">
        <w:rPr>
          <w:b/>
          <w:bCs/>
        </w:rPr>
        <w:t>3</w:t>
      </w:r>
      <w:r w:rsidRPr="00136823">
        <w:rPr>
          <w:b/>
          <w:bCs/>
        </w:rPr>
        <w:t>0</w:t>
      </w:r>
      <w:r w:rsidRPr="00162067">
        <w:t>]</w:t>
      </w:r>
    </w:p>
    <w:p w14:paraId="51CBD0C1" w14:textId="77777777" w:rsidR="000630DC" w:rsidRPr="00162067" w:rsidRDefault="000630DC" w:rsidP="000630DC">
      <w:pPr>
        <w:pStyle w:val="ListParagraph"/>
        <w:tabs>
          <w:tab w:val="left" w:pos="2460"/>
          <w:tab w:val="left" w:pos="2461"/>
        </w:tabs>
        <w:spacing w:after="240" w:line="276" w:lineRule="auto"/>
        <w:ind w:left="360" w:firstLine="0"/>
        <w:jc w:val="both"/>
      </w:pPr>
      <w:r w:rsidRPr="00162067">
        <w:t>The Evaluation Committee will review each Proposal response for the Respondent’s understanding of the objectives of the Services. Each Respondent will be evaluated on their overall strategy, methodology and approach to implementing</w:t>
      </w:r>
      <w:r w:rsidRPr="00162067">
        <w:rPr>
          <w:spacing w:val="-3"/>
        </w:rPr>
        <w:t xml:space="preserve"> </w:t>
      </w:r>
      <w:r w:rsidRPr="00162067">
        <w:t>engagements.</w:t>
      </w:r>
    </w:p>
    <w:p w14:paraId="13145C40" w14:textId="21EB7F2C" w:rsidR="000630DC" w:rsidRPr="00162067" w:rsidRDefault="000630DC" w:rsidP="000630DC">
      <w:pPr>
        <w:pStyle w:val="ListParagraph"/>
        <w:numPr>
          <w:ilvl w:val="2"/>
          <w:numId w:val="3"/>
        </w:numPr>
        <w:tabs>
          <w:tab w:val="left" w:pos="2460"/>
          <w:tab w:val="left" w:pos="2461"/>
        </w:tabs>
        <w:spacing w:after="240" w:line="276" w:lineRule="auto"/>
        <w:ind w:left="360" w:hanging="360"/>
        <w:jc w:val="both"/>
      </w:pPr>
      <w:r w:rsidRPr="00162067">
        <w:t>Cost Proposal/ Compensation Table: [</w:t>
      </w:r>
      <w:r w:rsidRPr="00136823">
        <w:rPr>
          <w:b/>
          <w:bCs/>
        </w:rPr>
        <w:t xml:space="preserve">Evaluation points: </w:t>
      </w:r>
      <w:r w:rsidR="00136823">
        <w:rPr>
          <w:b/>
          <w:bCs/>
        </w:rPr>
        <w:t>4</w:t>
      </w:r>
      <w:r w:rsidRPr="00136823">
        <w:rPr>
          <w:b/>
          <w:bCs/>
        </w:rPr>
        <w:t>0</w:t>
      </w:r>
      <w:r w:rsidRPr="00162067">
        <w:t>]</w:t>
      </w:r>
    </w:p>
    <w:p w14:paraId="0F23B874" w14:textId="77777777" w:rsidR="000630DC" w:rsidRPr="00162067" w:rsidRDefault="000630DC" w:rsidP="000630DC">
      <w:pPr>
        <w:pStyle w:val="ListParagraph"/>
        <w:tabs>
          <w:tab w:val="left" w:pos="2460"/>
          <w:tab w:val="left" w:pos="2461"/>
        </w:tabs>
        <w:spacing w:after="240" w:line="276" w:lineRule="auto"/>
        <w:ind w:left="360" w:firstLine="0"/>
        <w:jc w:val="both"/>
      </w:pPr>
      <w:r w:rsidRPr="00162067">
        <w:t xml:space="preserve">The Authority will consider the degree to which Respondent adheres to the Compensation Table in </w:t>
      </w:r>
      <w:r w:rsidRPr="00162067">
        <w:rPr>
          <w:b/>
        </w:rPr>
        <w:t>Exhibit</w:t>
      </w:r>
      <w:r w:rsidRPr="00162067">
        <w:rPr>
          <w:b/>
          <w:spacing w:val="-14"/>
        </w:rPr>
        <w:t xml:space="preserve"> </w:t>
      </w:r>
      <w:r w:rsidRPr="00162067">
        <w:rPr>
          <w:b/>
        </w:rPr>
        <w:t>1</w:t>
      </w:r>
      <w:r w:rsidRPr="00162067">
        <w:t>.</w:t>
      </w:r>
    </w:p>
    <w:p w14:paraId="093B99EC" w14:textId="2C394044" w:rsidR="000630DC" w:rsidRDefault="000630DC" w:rsidP="000630DC">
      <w:pPr>
        <w:tabs>
          <w:tab w:val="left" w:pos="2460"/>
          <w:tab w:val="left" w:pos="2461"/>
        </w:tabs>
        <w:spacing w:before="56" w:after="240" w:line="276" w:lineRule="auto"/>
        <w:jc w:val="both"/>
      </w:pPr>
      <w:r w:rsidRPr="00B53CEB">
        <w:t>The Evaluation Committee will carefully evaluate all proposals received</w:t>
      </w:r>
      <w:r>
        <w:t xml:space="preserve"> by calculating the evaluation points to </w:t>
      </w:r>
      <w:r w:rsidR="00334350">
        <w:t>rank, and</w:t>
      </w:r>
      <w:r w:rsidRPr="00B53CEB">
        <w:t xml:space="preserve"> select a limited number of </w:t>
      </w:r>
      <w:r>
        <w:t>Respondents</w:t>
      </w:r>
      <w:r w:rsidRPr="00B53CEB">
        <w:t xml:space="preserve"> to present additional details via an on-site evaluation. The evaluation committee will </w:t>
      </w:r>
      <w:r>
        <w:t xml:space="preserve">select the capable Respondent for further negotiation pursuant to this Request for Proposal. </w:t>
      </w:r>
    </w:p>
    <w:p w14:paraId="2DDB81C5" w14:textId="77777777" w:rsidR="00EE0C50" w:rsidRDefault="00EE0C50" w:rsidP="000630DC">
      <w:pPr>
        <w:tabs>
          <w:tab w:val="left" w:pos="2460"/>
          <w:tab w:val="left" w:pos="2461"/>
        </w:tabs>
        <w:spacing w:before="56" w:after="240" w:line="276" w:lineRule="auto"/>
        <w:jc w:val="both"/>
      </w:pPr>
    </w:p>
    <w:p w14:paraId="05F66A1A" w14:textId="77777777" w:rsidR="000630DC" w:rsidRPr="000E2D15" w:rsidRDefault="000630DC" w:rsidP="000630DC">
      <w:pPr>
        <w:pStyle w:val="Heading1"/>
      </w:pPr>
      <w:bookmarkStart w:id="61" w:name="_bookmark22"/>
      <w:bookmarkStart w:id="62" w:name="_bookmark23"/>
      <w:bookmarkStart w:id="63" w:name="_Toc14437617"/>
      <w:bookmarkStart w:id="64" w:name="_Toc14679895"/>
      <w:bookmarkStart w:id="65" w:name="_Toc14680293"/>
      <w:bookmarkStart w:id="66" w:name="_Toc15544629"/>
      <w:bookmarkEnd w:id="61"/>
      <w:bookmarkEnd w:id="62"/>
      <w:r w:rsidRPr="000E2D15">
        <w:t>ADDITIONAL DETAILS OF THE RFP PROCESS</w:t>
      </w:r>
      <w:bookmarkEnd w:id="63"/>
      <w:bookmarkEnd w:id="64"/>
      <w:bookmarkEnd w:id="65"/>
      <w:bookmarkEnd w:id="66"/>
    </w:p>
    <w:p w14:paraId="59511C1E" w14:textId="77777777" w:rsidR="000630DC" w:rsidRDefault="000630DC" w:rsidP="000630DC">
      <w:pPr>
        <w:pStyle w:val="Heading2"/>
        <w:numPr>
          <w:ilvl w:val="1"/>
          <w:numId w:val="6"/>
        </w:numPr>
        <w:ind w:left="360"/>
      </w:pPr>
      <w:bookmarkStart w:id="67" w:name="_bookmark24"/>
      <w:bookmarkStart w:id="68" w:name="_Toc14679896"/>
      <w:bookmarkStart w:id="69" w:name="_Toc14680294"/>
      <w:bookmarkStart w:id="70" w:name="_Toc15544630"/>
      <w:bookmarkEnd w:id="67"/>
      <w:r>
        <w:t>Addenda</w:t>
      </w:r>
      <w:bookmarkEnd w:id="68"/>
      <w:bookmarkEnd w:id="69"/>
      <w:bookmarkEnd w:id="70"/>
    </w:p>
    <w:p w14:paraId="17B09F57" w14:textId="29E570AB" w:rsidR="000630DC" w:rsidRPr="00FC105E" w:rsidRDefault="000630DC" w:rsidP="000630DC">
      <w:pPr>
        <w:spacing w:before="56" w:after="240" w:line="276" w:lineRule="auto"/>
        <w:jc w:val="both"/>
      </w:pPr>
      <w:r>
        <w:t xml:space="preserve">If it becomes necessary to revise or expand upon any part of this RFP, an addendum will be sent (electronically or by mail) to all of the prospective Respondents. A copy of addenda associated with this RFP specification number will also </w:t>
      </w:r>
      <w:r w:rsidR="00334350">
        <w:t>be sent to media in the British Virgin Islands</w:t>
      </w:r>
      <w:r>
        <w:t>. Each addendum is incorporated as part of the RFP documents, and the prospective Respondent should acknowledge</w:t>
      </w:r>
      <w:r>
        <w:rPr>
          <w:spacing w:val="-3"/>
        </w:rPr>
        <w:t xml:space="preserve"> </w:t>
      </w:r>
      <w:r>
        <w:t>receipt.</w:t>
      </w:r>
    </w:p>
    <w:p w14:paraId="6DDD8A6B" w14:textId="77777777" w:rsidR="000630DC" w:rsidRPr="00FC105E" w:rsidRDefault="000630DC" w:rsidP="000630DC">
      <w:pPr>
        <w:spacing w:before="56" w:after="240" w:line="276" w:lineRule="auto"/>
      </w:pPr>
      <w:r>
        <w:t>An addendum may include, but will not be limited to, the following:</w:t>
      </w:r>
    </w:p>
    <w:p w14:paraId="67142574" w14:textId="3BA50E62" w:rsidR="000630DC" w:rsidRPr="00147D68" w:rsidRDefault="000630DC" w:rsidP="000630DC">
      <w:pPr>
        <w:pStyle w:val="ListParagraph"/>
        <w:numPr>
          <w:ilvl w:val="2"/>
          <w:numId w:val="2"/>
        </w:numPr>
        <w:tabs>
          <w:tab w:val="left" w:pos="2101"/>
        </w:tabs>
        <w:spacing w:after="240" w:line="276" w:lineRule="auto"/>
        <w:ind w:left="360"/>
        <w:contextualSpacing/>
      </w:pPr>
      <w:r w:rsidRPr="00147D68">
        <w:t xml:space="preserve">Responses to questions and requests for clarification sent to the Department of Finance – </w:t>
      </w:r>
      <w:r w:rsidR="000A6DA8">
        <w:t>Ports</w:t>
      </w:r>
      <w:r w:rsidRPr="00147D68">
        <w:t xml:space="preserve"> Authority;</w:t>
      </w:r>
      <w:r w:rsidRPr="00147D68">
        <w:rPr>
          <w:spacing w:val="-2"/>
        </w:rPr>
        <w:t xml:space="preserve"> </w:t>
      </w:r>
      <w:r w:rsidRPr="00147D68">
        <w:t>or</w:t>
      </w:r>
    </w:p>
    <w:p w14:paraId="0AEDB347" w14:textId="77777777" w:rsidR="000630DC" w:rsidRPr="00147D68" w:rsidRDefault="000630DC" w:rsidP="000630DC">
      <w:pPr>
        <w:pStyle w:val="ListParagraph"/>
        <w:numPr>
          <w:ilvl w:val="2"/>
          <w:numId w:val="2"/>
        </w:numPr>
        <w:tabs>
          <w:tab w:val="left" w:pos="2101"/>
        </w:tabs>
        <w:spacing w:after="240" w:line="276" w:lineRule="auto"/>
        <w:ind w:left="360"/>
        <w:contextualSpacing/>
      </w:pPr>
      <w:r w:rsidRPr="00147D68">
        <w:t>Responses to questions and requests for clarification raised at the Pre-Submittal Conference;</w:t>
      </w:r>
      <w:r w:rsidRPr="00147D68">
        <w:rPr>
          <w:spacing w:val="-2"/>
        </w:rPr>
        <w:t xml:space="preserve"> </w:t>
      </w:r>
      <w:r w:rsidRPr="00147D68">
        <w:t>or</w:t>
      </w:r>
    </w:p>
    <w:p w14:paraId="5C035FFE" w14:textId="77777777" w:rsidR="000630DC" w:rsidRPr="00FC105E" w:rsidRDefault="000630DC" w:rsidP="000630DC">
      <w:pPr>
        <w:pStyle w:val="Heading2"/>
        <w:numPr>
          <w:ilvl w:val="1"/>
          <w:numId w:val="6"/>
        </w:numPr>
        <w:ind w:left="360"/>
      </w:pPr>
      <w:bookmarkStart w:id="71" w:name="_bookmark25"/>
      <w:bookmarkEnd w:id="71"/>
      <w:r w:rsidRPr="000E2D15">
        <w:t xml:space="preserve"> </w:t>
      </w:r>
      <w:bookmarkStart w:id="72" w:name="_Toc14679897"/>
      <w:bookmarkStart w:id="73" w:name="_Toc14680295"/>
      <w:bookmarkStart w:id="74" w:name="_Toc15544631"/>
      <w:r>
        <w:t>Authority’s</w:t>
      </w:r>
      <w:r w:rsidRPr="000E2D15">
        <w:t xml:space="preserve"> Rights to Reject Proposals</w:t>
      </w:r>
      <w:bookmarkEnd w:id="72"/>
      <w:bookmarkEnd w:id="73"/>
      <w:bookmarkEnd w:id="74"/>
    </w:p>
    <w:p w14:paraId="08866BC4" w14:textId="2BC6B004" w:rsidR="000630DC" w:rsidRDefault="000630DC" w:rsidP="000630DC">
      <w:pPr>
        <w:spacing w:before="57" w:after="240" w:line="276" w:lineRule="auto"/>
        <w:jc w:val="both"/>
      </w:pPr>
      <w:r>
        <w:t xml:space="preserve">The Authority reserves the right to reject any and all Proposals that do not conform to the requirements set forth in this RFP; or that do not contain at least the information required by this RFP. </w:t>
      </w:r>
    </w:p>
    <w:p w14:paraId="27E10589" w14:textId="77777777" w:rsidR="000630DC" w:rsidRPr="00FC105E" w:rsidRDefault="000630DC" w:rsidP="000630DC">
      <w:pPr>
        <w:pStyle w:val="Heading2"/>
        <w:numPr>
          <w:ilvl w:val="1"/>
          <w:numId w:val="6"/>
        </w:numPr>
        <w:ind w:left="360"/>
      </w:pPr>
      <w:bookmarkStart w:id="75" w:name="_bookmark26"/>
      <w:bookmarkStart w:id="76" w:name="_Toc14679898"/>
      <w:bookmarkStart w:id="77" w:name="_Toc14680296"/>
      <w:bookmarkStart w:id="78" w:name="_Toc15544632"/>
      <w:bookmarkEnd w:id="75"/>
      <w:r w:rsidRPr="000E2D15">
        <w:t>No Liability for Costs</w:t>
      </w:r>
      <w:bookmarkEnd w:id="76"/>
      <w:bookmarkEnd w:id="77"/>
      <w:bookmarkEnd w:id="78"/>
    </w:p>
    <w:p w14:paraId="7E9E2F9C" w14:textId="77777777" w:rsidR="000630DC" w:rsidRDefault="000630DC" w:rsidP="000630DC">
      <w:pPr>
        <w:spacing w:before="56" w:after="240" w:line="276" w:lineRule="auto"/>
        <w:jc w:val="both"/>
      </w:pPr>
      <w:r>
        <w:t>The Authority is not responsible for costs or damages incurred by Respondents in connection with the RFP process, including but not limited to costs associated with preparing the Proposal and/or participating in any conferences, oral presentations or negotiations.</w:t>
      </w:r>
    </w:p>
    <w:p w14:paraId="15956185" w14:textId="77777777" w:rsidR="000630DC" w:rsidRPr="00FC105E" w:rsidRDefault="000630DC" w:rsidP="000630DC">
      <w:pPr>
        <w:pStyle w:val="Heading2"/>
        <w:numPr>
          <w:ilvl w:val="1"/>
          <w:numId w:val="6"/>
        </w:numPr>
        <w:ind w:left="360"/>
      </w:pPr>
      <w:bookmarkStart w:id="79" w:name="_bookmark27"/>
      <w:bookmarkStart w:id="80" w:name="_bookmark28"/>
      <w:bookmarkStart w:id="81" w:name="_Toc14679899"/>
      <w:bookmarkStart w:id="82" w:name="_Toc14680297"/>
      <w:bookmarkStart w:id="83" w:name="_Toc15544633"/>
      <w:bookmarkEnd w:id="79"/>
      <w:bookmarkEnd w:id="80"/>
      <w:r w:rsidRPr="000E2D15">
        <w:t>False Statements</w:t>
      </w:r>
      <w:bookmarkEnd w:id="81"/>
      <w:bookmarkEnd w:id="82"/>
      <w:bookmarkEnd w:id="83"/>
    </w:p>
    <w:p w14:paraId="1ECAE9E2" w14:textId="77777777" w:rsidR="000630DC" w:rsidRPr="00FC105E" w:rsidRDefault="000630DC" w:rsidP="000630DC">
      <w:pPr>
        <w:pStyle w:val="ListParagraph"/>
        <w:numPr>
          <w:ilvl w:val="0"/>
          <w:numId w:val="1"/>
        </w:numPr>
        <w:tabs>
          <w:tab w:val="left" w:pos="2460"/>
          <w:tab w:val="left" w:pos="2461"/>
        </w:tabs>
        <w:spacing w:before="56" w:after="240" w:line="276" w:lineRule="auto"/>
        <w:ind w:left="720" w:hanging="721"/>
      </w:pPr>
      <w:r>
        <w:t xml:space="preserve">False Statements </w:t>
      </w:r>
    </w:p>
    <w:p w14:paraId="697B5047" w14:textId="77777777" w:rsidR="000630DC" w:rsidRDefault="000630DC" w:rsidP="000630DC">
      <w:pPr>
        <w:spacing w:after="240" w:line="276" w:lineRule="auto"/>
        <w:ind w:left="720"/>
        <w:jc w:val="both"/>
      </w:pPr>
      <w:r>
        <w:t xml:space="preserve">Any person who knowingly makes a false statement of material fact to the Authority in violation of any statute, ordinance or regulation, or who knowingly falsifies any statement of material fact made in connection with an application, report, affidavit, oath, or attestation, including a statement of material fact made in connection with a bid, or proposal, is liable to the Authority for a civil penalty of not less than $500.00 and not more than $1,000.00, plus up to three times the amount of damages which the Authority sustains because of the person's violation of this section. </w:t>
      </w:r>
    </w:p>
    <w:p w14:paraId="3AC39114" w14:textId="77777777" w:rsidR="000630DC" w:rsidRPr="001F4692" w:rsidRDefault="000630DC" w:rsidP="000630DC">
      <w:pPr>
        <w:pStyle w:val="ListParagraph"/>
        <w:numPr>
          <w:ilvl w:val="0"/>
          <w:numId w:val="1"/>
        </w:numPr>
        <w:tabs>
          <w:tab w:val="left" w:pos="2461"/>
        </w:tabs>
        <w:spacing w:before="28" w:after="240" w:line="276" w:lineRule="auto"/>
        <w:ind w:left="720" w:hanging="721"/>
        <w:jc w:val="both"/>
      </w:pPr>
      <w:r w:rsidRPr="001F4692">
        <w:t>Aiding and</w:t>
      </w:r>
      <w:r w:rsidRPr="001F4692">
        <w:rPr>
          <w:spacing w:val="-3"/>
        </w:rPr>
        <w:t xml:space="preserve"> </w:t>
      </w:r>
      <w:r w:rsidRPr="001F4692">
        <w:t>Abetting.</w:t>
      </w:r>
    </w:p>
    <w:p w14:paraId="7BA18B92" w14:textId="77777777" w:rsidR="000630DC" w:rsidRPr="00FC105E" w:rsidRDefault="000630DC" w:rsidP="000630DC">
      <w:pPr>
        <w:spacing w:after="240" w:line="276" w:lineRule="auto"/>
        <w:ind w:left="720"/>
        <w:jc w:val="both"/>
      </w:pPr>
      <w:r w:rsidRPr="001F4692">
        <w:t>Any person who aids, abets, incites, compels or coerces the doing of any act prohibited shall be liable to the Authority for the same penalties for the violation.</w:t>
      </w:r>
      <w:bookmarkStart w:id="84" w:name="_GoBack"/>
      <w:bookmarkEnd w:id="84"/>
      <w:r>
        <w:t xml:space="preserve"> </w:t>
      </w:r>
    </w:p>
    <w:p w14:paraId="7F746209" w14:textId="77777777" w:rsidR="000630DC" w:rsidRPr="00CE6B51" w:rsidRDefault="000630DC" w:rsidP="000630DC">
      <w:pPr>
        <w:pStyle w:val="Heading2"/>
        <w:numPr>
          <w:ilvl w:val="1"/>
          <w:numId w:val="6"/>
        </w:numPr>
        <w:ind w:left="360"/>
      </w:pPr>
      <w:bookmarkStart w:id="85" w:name="_bookmark29"/>
      <w:bookmarkStart w:id="86" w:name="_Toc14679900"/>
      <w:bookmarkStart w:id="87" w:name="_Toc14680298"/>
      <w:bookmarkStart w:id="88" w:name="_Toc15544634"/>
      <w:bookmarkEnd w:id="85"/>
      <w:r w:rsidRPr="00CE6B51">
        <w:lastRenderedPageBreak/>
        <w:t>DISCLAIMER</w:t>
      </w:r>
      <w:bookmarkEnd w:id="86"/>
      <w:bookmarkEnd w:id="87"/>
      <w:bookmarkEnd w:id="88"/>
    </w:p>
    <w:p w14:paraId="2EE1F92B" w14:textId="77777777" w:rsidR="000630DC" w:rsidRDefault="000630DC" w:rsidP="000630DC">
      <w:pPr>
        <w:spacing w:before="57" w:after="240" w:line="276" w:lineRule="auto"/>
        <w:jc w:val="both"/>
      </w:pPr>
      <w:r w:rsidRPr="00CE6B51">
        <w:t xml:space="preserve">This RFP is a request for proposals only and not an offer document. Answers to this RFP must not be construed as acceptance of an offer or imply the existence of a contract between the parties. By submission of its proposal, </w:t>
      </w:r>
      <w:r>
        <w:t xml:space="preserve">Respondents </w:t>
      </w:r>
      <w:r w:rsidRPr="00CE6B51">
        <w:t xml:space="preserve">shall be deemed to have satisfied themselves with and to have accepted </w:t>
      </w:r>
      <w:r w:rsidRPr="00740E2C">
        <w:t>all Terms &amp; Conditions of this RFP. The</w:t>
      </w:r>
      <w:r w:rsidRPr="00CE6B51">
        <w:t xml:space="preserve"> </w:t>
      </w:r>
      <w:r>
        <w:t>Authority</w:t>
      </w:r>
      <w:r w:rsidRPr="00CE6B51">
        <w:t xml:space="preserve"> makes no</w:t>
      </w:r>
      <w:r>
        <w:t xml:space="preserve"> </w:t>
      </w:r>
      <w:r w:rsidRPr="00CE6B51">
        <w:t xml:space="preserve">representation, warranty, assurance, guarantee or endorsements to </w:t>
      </w:r>
      <w:r>
        <w:t xml:space="preserve">Respondent </w:t>
      </w:r>
      <w:r w:rsidRPr="00CE6B51">
        <w:t>concerning the RFP,</w:t>
      </w:r>
      <w:r>
        <w:t xml:space="preserve"> </w:t>
      </w:r>
      <w:r w:rsidRPr="00CE6B51">
        <w:t>whether with regard to its accuracy, completeness or otherwise</w:t>
      </w:r>
      <w:r>
        <w:t>,</w:t>
      </w:r>
      <w:r w:rsidRPr="00CE6B51">
        <w:t xml:space="preserve"> and the </w:t>
      </w:r>
      <w:r>
        <w:t>Authority</w:t>
      </w:r>
      <w:r w:rsidRPr="00CE6B51">
        <w:t xml:space="preserve"> shall have no liability towards the </w:t>
      </w:r>
      <w:r>
        <w:t xml:space="preserve">Respondent or </w:t>
      </w:r>
      <w:r w:rsidRPr="00CE6B51">
        <w:t xml:space="preserve">any other party in connection therewith. </w:t>
      </w:r>
    </w:p>
    <w:p w14:paraId="2E20B0E0" w14:textId="77777777" w:rsidR="000630DC" w:rsidRDefault="000630DC" w:rsidP="000630DC">
      <w:r>
        <w:br w:type="page"/>
      </w:r>
    </w:p>
    <w:p w14:paraId="372E5B71" w14:textId="77777777" w:rsidR="000630DC" w:rsidRDefault="000630DC" w:rsidP="000630DC">
      <w:pPr>
        <w:spacing w:before="57" w:after="240" w:line="276" w:lineRule="auto"/>
        <w:jc w:val="both"/>
      </w:pPr>
    </w:p>
    <w:p w14:paraId="0876BE45" w14:textId="77777777" w:rsidR="000630DC" w:rsidRDefault="000630DC" w:rsidP="000630DC">
      <w:pPr>
        <w:pStyle w:val="Heading1"/>
      </w:pPr>
      <w:bookmarkStart w:id="89" w:name="_Toc14679901"/>
      <w:bookmarkStart w:id="90" w:name="_Toc14680299"/>
      <w:bookmarkStart w:id="91" w:name="_Toc15544635"/>
      <w:r>
        <w:t>EXHIBIT 1</w:t>
      </w:r>
      <w:bookmarkEnd w:id="89"/>
      <w:bookmarkEnd w:id="90"/>
      <w:bookmarkEnd w:id="91"/>
    </w:p>
    <w:p w14:paraId="4E6E03BB" w14:textId="77777777" w:rsidR="000630DC" w:rsidRPr="004B692F" w:rsidRDefault="000630DC" w:rsidP="000630DC">
      <w:pPr>
        <w:tabs>
          <w:tab w:val="left" w:pos="1440"/>
        </w:tabs>
        <w:ind w:hanging="1734"/>
        <w:jc w:val="center"/>
        <w:rPr>
          <w:rFonts w:cstheme="minorHAnsi"/>
          <w:b/>
        </w:rPr>
      </w:pPr>
      <w:r>
        <w:rPr>
          <w:rFonts w:cstheme="minorHAnsi"/>
          <w:b/>
        </w:rPr>
        <w:t>COMPENSATION TABLE</w:t>
      </w:r>
    </w:p>
    <w:p w14:paraId="6D91EC48" w14:textId="77777777" w:rsidR="000630DC" w:rsidRPr="004B692F" w:rsidRDefault="000630DC" w:rsidP="000630DC">
      <w:pPr>
        <w:tabs>
          <w:tab w:val="left" w:pos="1440"/>
        </w:tabs>
        <w:ind w:left="2160" w:hanging="2160"/>
        <w:jc w:val="both"/>
        <w:rPr>
          <w:rFonts w:cstheme="minorHAnsi"/>
          <w:b/>
        </w:rPr>
      </w:pPr>
    </w:p>
    <w:p w14:paraId="12226DB6" w14:textId="77777777" w:rsidR="000630DC" w:rsidRPr="004B692F" w:rsidRDefault="000630DC" w:rsidP="000630DC">
      <w:pPr>
        <w:tabs>
          <w:tab w:val="left" w:pos="1440"/>
        </w:tabs>
        <w:ind w:left="2160" w:hanging="2160"/>
        <w:jc w:val="both"/>
        <w:rPr>
          <w:rFonts w:cstheme="minorHAnsi"/>
          <w:b/>
        </w:rPr>
      </w:pPr>
      <w:r w:rsidRPr="004B692F">
        <w:rPr>
          <w:rFonts w:cstheme="minorHAnsi"/>
          <w:b/>
        </w:rPr>
        <w:t>DIRECT EXPENSES</w:t>
      </w:r>
    </w:p>
    <w:p w14:paraId="4DD793CB" w14:textId="77777777" w:rsidR="000630DC" w:rsidRPr="004B692F" w:rsidRDefault="000630DC" w:rsidP="000630DC">
      <w:pPr>
        <w:tabs>
          <w:tab w:val="left" w:pos="1440"/>
        </w:tabs>
        <w:ind w:left="2160" w:hanging="2160"/>
        <w:jc w:val="both"/>
        <w:rPr>
          <w:rFonts w:cstheme="minorHAnsi"/>
          <w:b/>
        </w:rPr>
      </w:pPr>
    </w:p>
    <w:p w14:paraId="624DA0D2" w14:textId="77777777" w:rsidR="000630DC" w:rsidRPr="004B692F" w:rsidRDefault="000630DC" w:rsidP="000630DC">
      <w:pPr>
        <w:tabs>
          <w:tab w:val="left" w:pos="1440"/>
        </w:tabs>
        <w:ind w:left="2160" w:hanging="2160"/>
        <w:jc w:val="both"/>
        <w:rPr>
          <w:rFonts w:cstheme="minorHAnsi"/>
          <w:b/>
        </w:rPr>
      </w:pPr>
      <w:r w:rsidRPr="004B692F">
        <w:rPr>
          <w:rFonts w:cstheme="minorHAnsi"/>
          <w:b/>
        </w:rPr>
        <w:t>1.  Fees (Remuneration):</w:t>
      </w:r>
    </w:p>
    <w:tbl>
      <w:tblPr>
        <w:tblW w:w="9197"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0"/>
        <w:gridCol w:w="2977"/>
        <w:gridCol w:w="1134"/>
        <w:gridCol w:w="992"/>
        <w:gridCol w:w="1134"/>
      </w:tblGrid>
      <w:tr w:rsidR="000630DC" w:rsidRPr="004B692F" w14:paraId="2E46A2BB" w14:textId="77777777" w:rsidTr="00A21666">
        <w:trPr>
          <w:trHeight w:val="431"/>
        </w:trPr>
        <w:tc>
          <w:tcPr>
            <w:tcW w:w="2960" w:type="dxa"/>
          </w:tcPr>
          <w:p w14:paraId="571F7C78" w14:textId="77777777" w:rsidR="000630DC" w:rsidRPr="004B692F" w:rsidRDefault="000630DC" w:rsidP="00A21666">
            <w:pPr>
              <w:tabs>
                <w:tab w:val="left" w:pos="1440"/>
              </w:tabs>
              <w:jc w:val="center"/>
              <w:rPr>
                <w:rFonts w:cstheme="minorHAnsi"/>
                <w:b/>
              </w:rPr>
            </w:pPr>
            <w:r w:rsidRPr="004B692F">
              <w:rPr>
                <w:rFonts w:cstheme="minorHAnsi"/>
                <w:b/>
              </w:rPr>
              <w:t>Name of Experts</w:t>
            </w:r>
          </w:p>
        </w:tc>
        <w:tc>
          <w:tcPr>
            <w:tcW w:w="2977" w:type="dxa"/>
          </w:tcPr>
          <w:p w14:paraId="6DF6DBD0" w14:textId="77777777" w:rsidR="000630DC" w:rsidRPr="004B692F" w:rsidRDefault="000630DC" w:rsidP="00A21666">
            <w:pPr>
              <w:tabs>
                <w:tab w:val="left" w:pos="1440"/>
              </w:tabs>
              <w:jc w:val="center"/>
              <w:rPr>
                <w:rFonts w:cstheme="minorHAnsi"/>
                <w:b/>
              </w:rPr>
            </w:pPr>
            <w:r w:rsidRPr="004B692F">
              <w:rPr>
                <w:rFonts w:cstheme="minorHAnsi"/>
                <w:b/>
              </w:rPr>
              <w:t>Job Title</w:t>
            </w:r>
          </w:p>
          <w:p w14:paraId="325B9AB2" w14:textId="77777777" w:rsidR="000630DC" w:rsidRPr="004B692F" w:rsidRDefault="000630DC" w:rsidP="00A21666">
            <w:pPr>
              <w:tabs>
                <w:tab w:val="left" w:pos="1440"/>
              </w:tabs>
              <w:jc w:val="both"/>
              <w:rPr>
                <w:rFonts w:cstheme="minorHAnsi"/>
                <w:b/>
              </w:rPr>
            </w:pPr>
          </w:p>
        </w:tc>
        <w:tc>
          <w:tcPr>
            <w:tcW w:w="1134" w:type="dxa"/>
          </w:tcPr>
          <w:p w14:paraId="7F4A7A4C" w14:textId="77777777" w:rsidR="000630DC" w:rsidRPr="004B692F" w:rsidRDefault="000630DC" w:rsidP="00A21666">
            <w:pPr>
              <w:tabs>
                <w:tab w:val="left" w:pos="1440"/>
              </w:tabs>
              <w:jc w:val="center"/>
              <w:rPr>
                <w:rFonts w:cstheme="minorHAnsi"/>
                <w:b/>
              </w:rPr>
            </w:pPr>
            <w:r>
              <w:rPr>
                <w:rFonts w:cstheme="minorHAnsi"/>
                <w:b/>
              </w:rPr>
              <w:t>Est. Hours</w:t>
            </w:r>
          </w:p>
        </w:tc>
        <w:tc>
          <w:tcPr>
            <w:tcW w:w="992" w:type="dxa"/>
          </w:tcPr>
          <w:p w14:paraId="6742BB6E" w14:textId="77777777" w:rsidR="000630DC" w:rsidRPr="004B692F" w:rsidRDefault="000630DC" w:rsidP="00A21666">
            <w:pPr>
              <w:tabs>
                <w:tab w:val="left" w:pos="1440"/>
              </w:tabs>
              <w:jc w:val="center"/>
              <w:rPr>
                <w:rFonts w:cstheme="minorHAnsi"/>
                <w:b/>
              </w:rPr>
            </w:pPr>
            <w:r w:rsidRPr="004B692F">
              <w:rPr>
                <w:rFonts w:cstheme="minorHAnsi"/>
                <w:b/>
              </w:rPr>
              <w:t>Rate</w:t>
            </w:r>
          </w:p>
        </w:tc>
        <w:tc>
          <w:tcPr>
            <w:tcW w:w="1134" w:type="dxa"/>
          </w:tcPr>
          <w:p w14:paraId="061D54B0" w14:textId="77777777" w:rsidR="000630DC" w:rsidRPr="004B692F" w:rsidRDefault="000630DC" w:rsidP="00A21666">
            <w:pPr>
              <w:tabs>
                <w:tab w:val="left" w:pos="1440"/>
              </w:tabs>
              <w:jc w:val="center"/>
              <w:rPr>
                <w:rFonts w:cstheme="minorHAnsi"/>
                <w:b/>
              </w:rPr>
            </w:pPr>
            <w:r w:rsidRPr="004B692F">
              <w:rPr>
                <w:rFonts w:cstheme="minorHAnsi"/>
                <w:b/>
              </w:rPr>
              <w:t>Total</w:t>
            </w:r>
          </w:p>
        </w:tc>
      </w:tr>
      <w:tr w:rsidR="000630DC" w:rsidRPr="004B692F" w14:paraId="470D48EC" w14:textId="77777777" w:rsidTr="00A21666">
        <w:trPr>
          <w:trHeight w:val="257"/>
        </w:trPr>
        <w:tc>
          <w:tcPr>
            <w:tcW w:w="2960" w:type="dxa"/>
            <w:tcBorders>
              <w:bottom w:val="nil"/>
            </w:tcBorders>
          </w:tcPr>
          <w:p w14:paraId="66DD9BA6" w14:textId="77777777" w:rsidR="000630DC" w:rsidRPr="004B692F" w:rsidRDefault="000630DC" w:rsidP="00A21666">
            <w:pPr>
              <w:tabs>
                <w:tab w:val="left" w:pos="1440"/>
              </w:tabs>
              <w:jc w:val="center"/>
              <w:rPr>
                <w:rFonts w:cstheme="minorHAnsi"/>
                <w:b/>
              </w:rPr>
            </w:pPr>
          </w:p>
        </w:tc>
        <w:tc>
          <w:tcPr>
            <w:tcW w:w="2977" w:type="dxa"/>
            <w:tcBorders>
              <w:bottom w:val="nil"/>
            </w:tcBorders>
          </w:tcPr>
          <w:p w14:paraId="5EA92697"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1A3A4F4A" w14:textId="77777777" w:rsidR="000630DC" w:rsidRPr="004B692F" w:rsidRDefault="000630DC" w:rsidP="00A21666">
            <w:pPr>
              <w:tabs>
                <w:tab w:val="left" w:pos="1440"/>
              </w:tabs>
              <w:jc w:val="both"/>
              <w:rPr>
                <w:rFonts w:cstheme="minorHAnsi"/>
                <w:b/>
              </w:rPr>
            </w:pPr>
          </w:p>
        </w:tc>
        <w:tc>
          <w:tcPr>
            <w:tcW w:w="992" w:type="dxa"/>
            <w:tcBorders>
              <w:bottom w:val="nil"/>
            </w:tcBorders>
          </w:tcPr>
          <w:p w14:paraId="4A009AF4"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14457103" w14:textId="77777777" w:rsidR="000630DC" w:rsidRPr="004B692F" w:rsidRDefault="000630DC" w:rsidP="00A21666">
            <w:pPr>
              <w:tabs>
                <w:tab w:val="left" w:pos="1440"/>
              </w:tabs>
              <w:jc w:val="both"/>
              <w:rPr>
                <w:rFonts w:cstheme="minorHAnsi"/>
                <w:b/>
              </w:rPr>
            </w:pPr>
          </w:p>
        </w:tc>
      </w:tr>
      <w:tr w:rsidR="000630DC" w:rsidRPr="004B692F" w14:paraId="20B84E52" w14:textId="77777777" w:rsidTr="00A21666">
        <w:trPr>
          <w:trHeight w:val="257"/>
        </w:trPr>
        <w:tc>
          <w:tcPr>
            <w:tcW w:w="2960" w:type="dxa"/>
            <w:tcBorders>
              <w:bottom w:val="nil"/>
            </w:tcBorders>
          </w:tcPr>
          <w:p w14:paraId="63B34E7D" w14:textId="77777777" w:rsidR="000630DC" w:rsidRPr="004B692F" w:rsidRDefault="000630DC" w:rsidP="00A21666">
            <w:pPr>
              <w:tabs>
                <w:tab w:val="left" w:pos="1440"/>
              </w:tabs>
              <w:jc w:val="center"/>
              <w:rPr>
                <w:rFonts w:cstheme="minorHAnsi"/>
                <w:b/>
              </w:rPr>
            </w:pPr>
          </w:p>
        </w:tc>
        <w:tc>
          <w:tcPr>
            <w:tcW w:w="2977" w:type="dxa"/>
            <w:tcBorders>
              <w:bottom w:val="nil"/>
            </w:tcBorders>
          </w:tcPr>
          <w:p w14:paraId="70D6F98F"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0230CF3A" w14:textId="77777777" w:rsidR="000630DC" w:rsidRPr="004B692F" w:rsidRDefault="000630DC" w:rsidP="00A21666">
            <w:pPr>
              <w:tabs>
                <w:tab w:val="left" w:pos="1440"/>
              </w:tabs>
              <w:jc w:val="both"/>
              <w:rPr>
                <w:rFonts w:cstheme="minorHAnsi"/>
                <w:b/>
              </w:rPr>
            </w:pPr>
          </w:p>
        </w:tc>
        <w:tc>
          <w:tcPr>
            <w:tcW w:w="992" w:type="dxa"/>
            <w:tcBorders>
              <w:bottom w:val="nil"/>
            </w:tcBorders>
          </w:tcPr>
          <w:p w14:paraId="258A8351"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4DDC8A73" w14:textId="77777777" w:rsidR="000630DC" w:rsidRPr="004B692F" w:rsidRDefault="000630DC" w:rsidP="00A21666">
            <w:pPr>
              <w:tabs>
                <w:tab w:val="left" w:pos="1440"/>
              </w:tabs>
              <w:jc w:val="both"/>
              <w:rPr>
                <w:rFonts w:cstheme="minorHAnsi"/>
                <w:b/>
              </w:rPr>
            </w:pPr>
          </w:p>
        </w:tc>
      </w:tr>
      <w:tr w:rsidR="000630DC" w:rsidRPr="004B692F" w14:paraId="05A6457B" w14:textId="77777777" w:rsidTr="00A21666">
        <w:trPr>
          <w:trHeight w:val="257"/>
        </w:trPr>
        <w:tc>
          <w:tcPr>
            <w:tcW w:w="2960" w:type="dxa"/>
            <w:tcBorders>
              <w:bottom w:val="nil"/>
            </w:tcBorders>
          </w:tcPr>
          <w:p w14:paraId="59A172E2" w14:textId="77777777" w:rsidR="000630DC" w:rsidRPr="004B692F" w:rsidRDefault="000630DC" w:rsidP="00A21666">
            <w:pPr>
              <w:tabs>
                <w:tab w:val="left" w:pos="1440"/>
              </w:tabs>
              <w:jc w:val="center"/>
              <w:rPr>
                <w:rFonts w:cstheme="minorHAnsi"/>
                <w:b/>
              </w:rPr>
            </w:pPr>
          </w:p>
        </w:tc>
        <w:tc>
          <w:tcPr>
            <w:tcW w:w="2977" w:type="dxa"/>
            <w:tcBorders>
              <w:bottom w:val="nil"/>
            </w:tcBorders>
          </w:tcPr>
          <w:p w14:paraId="21C132CD"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0BC6AF21" w14:textId="77777777" w:rsidR="000630DC" w:rsidRPr="004B692F" w:rsidRDefault="000630DC" w:rsidP="00A21666">
            <w:pPr>
              <w:tabs>
                <w:tab w:val="left" w:pos="1440"/>
              </w:tabs>
              <w:jc w:val="both"/>
              <w:rPr>
                <w:rFonts w:cstheme="minorHAnsi"/>
                <w:b/>
              </w:rPr>
            </w:pPr>
          </w:p>
        </w:tc>
        <w:tc>
          <w:tcPr>
            <w:tcW w:w="992" w:type="dxa"/>
            <w:tcBorders>
              <w:bottom w:val="nil"/>
            </w:tcBorders>
          </w:tcPr>
          <w:p w14:paraId="6039317E"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0D2CAAEF" w14:textId="77777777" w:rsidR="000630DC" w:rsidRPr="004B692F" w:rsidRDefault="000630DC" w:rsidP="00A21666">
            <w:pPr>
              <w:tabs>
                <w:tab w:val="left" w:pos="1440"/>
              </w:tabs>
              <w:jc w:val="both"/>
              <w:rPr>
                <w:rFonts w:cstheme="minorHAnsi"/>
                <w:b/>
              </w:rPr>
            </w:pPr>
          </w:p>
        </w:tc>
      </w:tr>
      <w:tr w:rsidR="000630DC" w:rsidRPr="004B692F" w14:paraId="6A4B3411" w14:textId="77777777" w:rsidTr="00A21666">
        <w:trPr>
          <w:trHeight w:val="257"/>
        </w:trPr>
        <w:tc>
          <w:tcPr>
            <w:tcW w:w="2960" w:type="dxa"/>
            <w:tcBorders>
              <w:bottom w:val="nil"/>
            </w:tcBorders>
          </w:tcPr>
          <w:p w14:paraId="56C42B11" w14:textId="77777777" w:rsidR="000630DC" w:rsidRPr="004B692F" w:rsidRDefault="000630DC" w:rsidP="00A21666">
            <w:pPr>
              <w:tabs>
                <w:tab w:val="left" w:pos="1440"/>
              </w:tabs>
              <w:jc w:val="center"/>
              <w:rPr>
                <w:rFonts w:cstheme="minorHAnsi"/>
                <w:b/>
              </w:rPr>
            </w:pPr>
          </w:p>
        </w:tc>
        <w:tc>
          <w:tcPr>
            <w:tcW w:w="2977" w:type="dxa"/>
            <w:tcBorders>
              <w:bottom w:val="nil"/>
            </w:tcBorders>
          </w:tcPr>
          <w:p w14:paraId="3EB50B89"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428850E0" w14:textId="77777777" w:rsidR="000630DC" w:rsidRPr="004B692F" w:rsidRDefault="000630DC" w:rsidP="00A21666">
            <w:pPr>
              <w:tabs>
                <w:tab w:val="left" w:pos="1440"/>
              </w:tabs>
              <w:jc w:val="both"/>
              <w:rPr>
                <w:rFonts w:cstheme="minorHAnsi"/>
                <w:b/>
              </w:rPr>
            </w:pPr>
          </w:p>
        </w:tc>
        <w:tc>
          <w:tcPr>
            <w:tcW w:w="992" w:type="dxa"/>
            <w:tcBorders>
              <w:bottom w:val="nil"/>
            </w:tcBorders>
          </w:tcPr>
          <w:p w14:paraId="02936D82"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6CDCB651" w14:textId="77777777" w:rsidR="000630DC" w:rsidRPr="004B692F" w:rsidRDefault="000630DC" w:rsidP="00A21666">
            <w:pPr>
              <w:tabs>
                <w:tab w:val="left" w:pos="1440"/>
              </w:tabs>
              <w:jc w:val="both"/>
              <w:rPr>
                <w:rFonts w:cstheme="minorHAnsi"/>
                <w:b/>
              </w:rPr>
            </w:pPr>
          </w:p>
        </w:tc>
      </w:tr>
      <w:tr w:rsidR="000630DC" w:rsidRPr="004B692F" w14:paraId="2FF35C7E" w14:textId="77777777" w:rsidTr="00A21666">
        <w:trPr>
          <w:trHeight w:val="257"/>
        </w:trPr>
        <w:tc>
          <w:tcPr>
            <w:tcW w:w="2960" w:type="dxa"/>
            <w:tcBorders>
              <w:bottom w:val="nil"/>
            </w:tcBorders>
          </w:tcPr>
          <w:p w14:paraId="62195DA5" w14:textId="77777777" w:rsidR="000630DC" w:rsidRPr="004B692F" w:rsidRDefault="000630DC" w:rsidP="00A21666">
            <w:pPr>
              <w:tabs>
                <w:tab w:val="left" w:pos="1440"/>
              </w:tabs>
              <w:jc w:val="center"/>
              <w:rPr>
                <w:rFonts w:cstheme="minorHAnsi"/>
                <w:b/>
              </w:rPr>
            </w:pPr>
          </w:p>
        </w:tc>
        <w:tc>
          <w:tcPr>
            <w:tcW w:w="2977" w:type="dxa"/>
            <w:tcBorders>
              <w:bottom w:val="nil"/>
            </w:tcBorders>
          </w:tcPr>
          <w:p w14:paraId="022A6B3F"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3060FD5F" w14:textId="77777777" w:rsidR="000630DC" w:rsidRPr="004B692F" w:rsidRDefault="000630DC" w:rsidP="00A21666">
            <w:pPr>
              <w:tabs>
                <w:tab w:val="left" w:pos="1440"/>
              </w:tabs>
              <w:jc w:val="both"/>
              <w:rPr>
                <w:rFonts w:cstheme="minorHAnsi"/>
                <w:b/>
              </w:rPr>
            </w:pPr>
          </w:p>
        </w:tc>
        <w:tc>
          <w:tcPr>
            <w:tcW w:w="992" w:type="dxa"/>
            <w:tcBorders>
              <w:bottom w:val="nil"/>
            </w:tcBorders>
          </w:tcPr>
          <w:p w14:paraId="13E4E2CF"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4EDDD9A5" w14:textId="77777777" w:rsidR="000630DC" w:rsidRPr="004B692F" w:rsidRDefault="000630DC" w:rsidP="00A21666">
            <w:pPr>
              <w:tabs>
                <w:tab w:val="left" w:pos="1440"/>
              </w:tabs>
              <w:jc w:val="both"/>
              <w:rPr>
                <w:rFonts w:cstheme="minorHAnsi"/>
                <w:b/>
              </w:rPr>
            </w:pPr>
          </w:p>
        </w:tc>
      </w:tr>
      <w:tr w:rsidR="000630DC" w:rsidRPr="004B692F" w14:paraId="1657AA73" w14:textId="77777777" w:rsidTr="00A21666">
        <w:trPr>
          <w:trHeight w:val="257"/>
        </w:trPr>
        <w:tc>
          <w:tcPr>
            <w:tcW w:w="2960" w:type="dxa"/>
            <w:tcBorders>
              <w:bottom w:val="nil"/>
            </w:tcBorders>
          </w:tcPr>
          <w:p w14:paraId="2630278A" w14:textId="77777777" w:rsidR="000630DC" w:rsidRPr="004B692F" w:rsidRDefault="000630DC" w:rsidP="00A21666">
            <w:pPr>
              <w:tabs>
                <w:tab w:val="left" w:pos="1440"/>
              </w:tabs>
              <w:jc w:val="center"/>
              <w:rPr>
                <w:rFonts w:cstheme="minorHAnsi"/>
                <w:b/>
              </w:rPr>
            </w:pPr>
          </w:p>
        </w:tc>
        <w:tc>
          <w:tcPr>
            <w:tcW w:w="2977" w:type="dxa"/>
            <w:tcBorders>
              <w:bottom w:val="nil"/>
            </w:tcBorders>
          </w:tcPr>
          <w:p w14:paraId="2069A3D7"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0FBF2642" w14:textId="77777777" w:rsidR="000630DC" w:rsidRPr="004B692F" w:rsidRDefault="000630DC" w:rsidP="00A21666">
            <w:pPr>
              <w:tabs>
                <w:tab w:val="left" w:pos="1440"/>
              </w:tabs>
              <w:jc w:val="both"/>
              <w:rPr>
                <w:rFonts w:cstheme="minorHAnsi"/>
                <w:b/>
              </w:rPr>
            </w:pPr>
          </w:p>
        </w:tc>
        <w:tc>
          <w:tcPr>
            <w:tcW w:w="992" w:type="dxa"/>
            <w:tcBorders>
              <w:bottom w:val="nil"/>
            </w:tcBorders>
          </w:tcPr>
          <w:p w14:paraId="332B5977"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2113F982" w14:textId="77777777" w:rsidR="000630DC" w:rsidRPr="004B692F" w:rsidRDefault="000630DC" w:rsidP="00A21666">
            <w:pPr>
              <w:tabs>
                <w:tab w:val="left" w:pos="1440"/>
              </w:tabs>
              <w:jc w:val="both"/>
              <w:rPr>
                <w:rFonts w:cstheme="minorHAnsi"/>
                <w:b/>
              </w:rPr>
            </w:pPr>
          </w:p>
        </w:tc>
      </w:tr>
      <w:tr w:rsidR="000630DC" w:rsidRPr="004B692F" w14:paraId="52EB9EF0" w14:textId="77777777" w:rsidTr="00A21666">
        <w:trPr>
          <w:trHeight w:val="257"/>
        </w:trPr>
        <w:tc>
          <w:tcPr>
            <w:tcW w:w="2960" w:type="dxa"/>
            <w:tcBorders>
              <w:bottom w:val="nil"/>
            </w:tcBorders>
          </w:tcPr>
          <w:p w14:paraId="3C32B66C" w14:textId="77777777" w:rsidR="000630DC" w:rsidRPr="004B692F" w:rsidRDefault="000630DC" w:rsidP="00A21666">
            <w:pPr>
              <w:tabs>
                <w:tab w:val="left" w:pos="1440"/>
              </w:tabs>
              <w:jc w:val="center"/>
              <w:rPr>
                <w:rFonts w:cstheme="minorHAnsi"/>
                <w:b/>
              </w:rPr>
            </w:pPr>
          </w:p>
        </w:tc>
        <w:tc>
          <w:tcPr>
            <w:tcW w:w="2977" w:type="dxa"/>
            <w:tcBorders>
              <w:bottom w:val="nil"/>
            </w:tcBorders>
          </w:tcPr>
          <w:p w14:paraId="008D335E"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43F8405D" w14:textId="77777777" w:rsidR="000630DC" w:rsidRPr="004B692F" w:rsidRDefault="000630DC" w:rsidP="00A21666">
            <w:pPr>
              <w:tabs>
                <w:tab w:val="left" w:pos="1440"/>
              </w:tabs>
              <w:jc w:val="both"/>
              <w:rPr>
                <w:rFonts w:cstheme="minorHAnsi"/>
                <w:b/>
              </w:rPr>
            </w:pPr>
          </w:p>
        </w:tc>
        <w:tc>
          <w:tcPr>
            <w:tcW w:w="992" w:type="dxa"/>
            <w:tcBorders>
              <w:bottom w:val="nil"/>
            </w:tcBorders>
          </w:tcPr>
          <w:p w14:paraId="25CA17DD"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550243B0" w14:textId="77777777" w:rsidR="000630DC" w:rsidRPr="004B692F" w:rsidRDefault="000630DC" w:rsidP="00A21666">
            <w:pPr>
              <w:tabs>
                <w:tab w:val="left" w:pos="1440"/>
              </w:tabs>
              <w:jc w:val="both"/>
              <w:rPr>
                <w:rFonts w:cstheme="minorHAnsi"/>
                <w:b/>
              </w:rPr>
            </w:pPr>
          </w:p>
        </w:tc>
      </w:tr>
      <w:tr w:rsidR="000630DC" w:rsidRPr="004B692F" w14:paraId="542AB8DF" w14:textId="77777777" w:rsidTr="00A21666">
        <w:trPr>
          <w:trHeight w:val="257"/>
        </w:trPr>
        <w:tc>
          <w:tcPr>
            <w:tcW w:w="2960" w:type="dxa"/>
            <w:tcBorders>
              <w:bottom w:val="nil"/>
            </w:tcBorders>
          </w:tcPr>
          <w:p w14:paraId="343D3B86" w14:textId="77777777" w:rsidR="000630DC" w:rsidRPr="004B692F" w:rsidRDefault="000630DC" w:rsidP="00A21666">
            <w:pPr>
              <w:tabs>
                <w:tab w:val="left" w:pos="1440"/>
              </w:tabs>
              <w:jc w:val="center"/>
              <w:rPr>
                <w:rFonts w:cstheme="minorHAnsi"/>
                <w:b/>
              </w:rPr>
            </w:pPr>
          </w:p>
        </w:tc>
        <w:tc>
          <w:tcPr>
            <w:tcW w:w="2977" w:type="dxa"/>
            <w:tcBorders>
              <w:bottom w:val="nil"/>
            </w:tcBorders>
          </w:tcPr>
          <w:p w14:paraId="2C215175"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153EBDD0" w14:textId="77777777" w:rsidR="000630DC" w:rsidRPr="004B692F" w:rsidRDefault="000630DC" w:rsidP="00A21666">
            <w:pPr>
              <w:tabs>
                <w:tab w:val="left" w:pos="1440"/>
              </w:tabs>
              <w:jc w:val="both"/>
              <w:rPr>
                <w:rFonts w:cstheme="minorHAnsi"/>
                <w:b/>
              </w:rPr>
            </w:pPr>
          </w:p>
        </w:tc>
        <w:tc>
          <w:tcPr>
            <w:tcW w:w="992" w:type="dxa"/>
            <w:tcBorders>
              <w:bottom w:val="nil"/>
            </w:tcBorders>
          </w:tcPr>
          <w:p w14:paraId="230492E8" w14:textId="77777777" w:rsidR="000630DC" w:rsidRPr="004B692F" w:rsidRDefault="000630DC" w:rsidP="00A21666">
            <w:pPr>
              <w:tabs>
                <w:tab w:val="left" w:pos="1440"/>
              </w:tabs>
              <w:jc w:val="both"/>
              <w:rPr>
                <w:rFonts w:cstheme="minorHAnsi"/>
                <w:b/>
              </w:rPr>
            </w:pPr>
          </w:p>
        </w:tc>
        <w:tc>
          <w:tcPr>
            <w:tcW w:w="1134" w:type="dxa"/>
            <w:tcBorders>
              <w:bottom w:val="nil"/>
            </w:tcBorders>
          </w:tcPr>
          <w:p w14:paraId="0184868E" w14:textId="77777777" w:rsidR="000630DC" w:rsidRPr="004B692F" w:rsidRDefault="000630DC" w:rsidP="00A21666">
            <w:pPr>
              <w:tabs>
                <w:tab w:val="left" w:pos="1440"/>
              </w:tabs>
              <w:jc w:val="both"/>
              <w:rPr>
                <w:rFonts w:cstheme="minorHAnsi"/>
                <w:b/>
              </w:rPr>
            </w:pPr>
          </w:p>
        </w:tc>
      </w:tr>
      <w:tr w:rsidR="000630DC" w:rsidRPr="004B692F" w14:paraId="0AE5A2DC" w14:textId="77777777" w:rsidTr="00A21666">
        <w:trPr>
          <w:trHeight w:val="257"/>
        </w:trPr>
        <w:tc>
          <w:tcPr>
            <w:tcW w:w="2960" w:type="dxa"/>
            <w:shd w:val="pct15" w:color="auto" w:fill="FFFFFF"/>
          </w:tcPr>
          <w:p w14:paraId="06032134" w14:textId="77777777" w:rsidR="000630DC" w:rsidRPr="004B692F" w:rsidRDefault="000630DC" w:rsidP="00A21666">
            <w:pPr>
              <w:tabs>
                <w:tab w:val="left" w:pos="1440"/>
              </w:tabs>
              <w:jc w:val="center"/>
              <w:rPr>
                <w:rFonts w:cstheme="minorHAnsi"/>
                <w:b/>
              </w:rPr>
            </w:pPr>
            <w:r w:rsidRPr="004B692F">
              <w:rPr>
                <w:rFonts w:cstheme="minorHAnsi"/>
                <w:b/>
              </w:rPr>
              <w:t>Total Fees</w:t>
            </w:r>
          </w:p>
        </w:tc>
        <w:tc>
          <w:tcPr>
            <w:tcW w:w="2977" w:type="dxa"/>
            <w:shd w:val="pct15" w:color="auto" w:fill="FFFFFF"/>
          </w:tcPr>
          <w:p w14:paraId="411D6CD5" w14:textId="77777777" w:rsidR="000630DC" w:rsidRPr="004B692F" w:rsidRDefault="000630DC" w:rsidP="00A21666">
            <w:pPr>
              <w:tabs>
                <w:tab w:val="left" w:pos="1440"/>
              </w:tabs>
              <w:jc w:val="both"/>
              <w:rPr>
                <w:rFonts w:cstheme="minorHAnsi"/>
                <w:b/>
              </w:rPr>
            </w:pPr>
          </w:p>
        </w:tc>
        <w:tc>
          <w:tcPr>
            <w:tcW w:w="1134" w:type="dxa"/>
            <w:shd w:val="pct15" w:color="auto" w:fill="FFFFFF"/>
          </w:tcPr>
          <w:p w14:paraId="20E4EFE9" w14:textId="77777777" w:rsidR="000630DC" w:rsidRPr="004B692F" w:rsidRDefault="000630DC" w:rsidP="00A21666">
            <w:pPr>
              <w:tabs>
                <w:tab w:val="left" w:pos="1440"/>
              </w:tabs>
              <w:jc w:val="both"/>
              <w:rPr>
                <w:rFonts w:cstheme="minorHAnsi"/>
                <w:b/>
              </w:rPr>
            </w:pPr>
          </w:p>
        </w:tc>
        <w:tc>
          <w:tcPr>
            <w:tcW w:w="992" w:type="dxa"/>
            <w:shd w:val="pct15" w:color="auto" w:fill="FFFFFF"/>
          </w:tcPr>
          <w:p w14:paraId="09D490E5" w14:textId="77777777" w:rsidR="000630DC" w:rsidRPr="004B692F" w:rsidRDefault="000630DC" w:rsidP="00A21666">
            <w:pPr>
              <w:tabs>
                <w:tab w:val="left" w:pos="1440"/>
              </w:tabs>
              <w:jc w:val="both"/>
              <w:rPr>
                <w:rFonts w:cstheme="minorHAnsi"/>
                <w:b/>
              </w:rPr>
            </w:pPr>
          </w:p>
        </w:tc>
        <w:tc>
          <w:tcPr>
            <w:tcW w:w="1134" w:type="dxa"/>
            <w:shd w:val="pct15" w:color="auto" w:fill="FFFFFF"/>
          </w:tcPr>
          <w:p w14:paraId="3AC74D1A" w14:textId="77777777" w:rsidR="000630DC" w:rsidRPr="004B692F" w:rsidRDefault="000630DC" w:rsidP="00A21666">
            <w:pPr>
              <w:tabs>
                <w:tab w:val="left" w:pos="1440"/>
              </w:tabs>
              <w:jc w:val="both"/>
              <w:rPr>
                <w:rFonts w:cstheme="minorHAnsi"/>
                <w:b/>
              </w:rPr>
            </w:pPr>
          </w:p>
        </w:tc>
      </w:tr>
    </w:tbl>
    <w:p w14:paraId="26A57F2E" w14:textId="77777777" w:rsidR="000630DC" w:rsidRPr="004B692F" w:rsidRDefault="000630DC" w:rsidP="000630DC">
      <w:pPr>
        <w:tabs>
          <w:tab w:val="left" w:pos="1440"/>
        </w:tabs>
        <w:ind w:left="2160" w:hanging="2160"/>
        <w:jc w:val="both"/>
        <w:rPr>
          <w:rFonts w:cstheme="minorHAnsi"/>
          <w:b/>
        </w:rPr>
      </w:pPr>
    </w:p>
    <w:p w14:paraId="360CD676" w14:textId="77777777" w:rsidR="000630DC" w:rsidRPr="004B692F" w:rsidRDefault="000630DC" w:rsidP="000630DC">
      <w:pPr>
        <w:tabs>
          <w:tab w:val="left" w:pos="1440"/>
        </w:tabs>
        <w:ind w:left="2160" w:hanging="2160"/>
        <w:jc w:val="both"/>
        <w:rPr>
          <w:rFonts w:cstheme="minorHAnsi"/>
          <w:b/>
        </w:rPr>
      </w:pPr>
      <w:r w:rsidRPr="004B692F">
        <w:rPr>
          <w:rFonts w:cstheme="minorHAnsi"/>
          <w:b/>
        </w:rPr>
        <w:t>2.  Per Diem Allowance:</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3"/>
        <w:gridCol w:w="1170"/>
        <w:gridCol w:w="1440"/>
        <w:gridCol w:w="1434"/>
        <w:gridCol w:w="850"/>
      </w:tblGrid>
      <w:tr w:rsidR="000630DC" w:rsidRPr="004B692F" w14:paraId="4C998828" w14:textId="77777777" w:rsidTr="00A21666">
        <w:trPr>
          <w:trHeight w:val="291"/>
        </w:trPr>
        <w:tc>
          <w:tcPr>
            <w:tcW w:w="4303" w:type="dxa"/>
          </w:tcPr>
          <w:p w14:paraId="258C4309" w14:textId="77777777" w:rsidR="000630DC" w:rsidRPr="004B692F" w:rsidRDefault="000630DC" w:rsidP="00A21666">
            <w:pPr>
              <w:tabs>
                <w:tab w:val="left" w:pos="1440"/>
              </w:tabs>
              <w:jc w:val="both"/>
              <w:rPr>
                <w:rFonts w:cstheme="minorHAnsi"/>
                <w:b/>
              </w:rPr>
            </w:pPr>
            <w:r w:rsidRPr="004B692F">
              <w:rPr>
                <w:rFonts w:cstheme="minorHAnsi"/>
                <w:b/>
              </w:rPr>
              <w:t>Place</w:t>
            </w:r>
          </w:p>
        </w:tc>
        <w:tc>
          <w:tcPr>
            <w:tcW w:w="1170" w:type="dxa"/>
          </w:tcPr>
          <w:p w14:paraId="10F485C4" w14:textId="77777777" w:rsidR="000630DC" w:rsidRPr="004B692F" w:rsidRDefault="000630DC" w:rsidP="00A21666">
            <w:pPr>
              <w:tabs>
                <w:tab w:val="left" w:pos="1440"/>
              </w:tabs>
              <w:jc w:val="center"/>
              <w:rPr>
                <w:rFonts w:cstheme="minorHAnsi"/>
                <w:b/>
              </w:rPr>
            </w:pPr>
            <w:r w:rsidRPr="004B692F">
              <w:rPr>
                <w:rFonts w:cstheme="minorHAnsi"/>
                <w:b/>
              </w:rPr>
              <w:t>Number</w:t>
            </w:r>
          </w:p>
        </w:tc>
        <w:tc>
          <w:tcPr>
            <w:tcW w:w="1440" w:type="dxa"/>
          </w:tcPr>
          <w:p w14:paraId="0FBC6D59" w14:textId="77777777" w:rsidR="000630DC" w:rsidRPr="004B692F" w:rsidRDefault="000630DC" w:rsidP="00A21666">
            <w:pPr>
              <w:tabs>
                <w:tab w:val="left" w:pos="1440"/>
              </w:tabs>
              <w:jc w:val="center"/>
              <w:rPr>
                <w:rFonts w:cstheme="minorHAnsi"/>
                <w:b/>
              </w:rPr>
            </w:pPr>
            <w:r w:rsidRPr="004B692F">
              <w:rPr>
                <w:rFonts w:cstheme="minorHAnsi"/>
                <w:b/>
              </w:rPr>
              <w:t>Rate Period</w:t>
            </w:r>
          </w:p>
        </w:tc>
        <w:tc>
          <w:tcPr>
            <w:tcW w:w="1434" w:type="dxa"/>
          </w:tcPr>
          <w:p w14:paraId="4ABBAB33" w14:textId="77777777" w:rsidR="000630DC" w:rsidRPr="004B692F" w:rsidRDefault="000630DC" w:rsidP="00A21666">
            <w:pPr>
              <w:tabs>
                <w:tab w:val="left" w:pos="1440"/>
              </w:tabs>
              <w:jc w:val="center"/>
              <w:rPr>
                <w:rFonts w:cstheme="minorHAnsi"/>
                <w:b/>
              </w:rPr>
            </w:pPr>
            <w:r w:rsidRPr="004B692F">
              <w:rPr>
                <w:rFonts w:cstheme="minorHAnsi"/>
                <w:b/>
              </w:rPr>
              <w:t>Per Diem</w:t>
            </w:r>
          </w:p>
        </w:tc>
        <w:tc>
          <w:tcPr>
            <w:tcW w:w="850" w:type="dxa"/>
          </w:tcPr>
          <w:p w14:paraId="1CA3A264" w14:textId="77777777" w:rsidR="000630DC" w:rsidRPr="004B692F" w:rsidRDefault="000630DC" w:rsidP="00A21666">
            <w:pPr>
              <w:tabs>
                <w:tab w:val="left" w:pos="1440"/>
              </w:tabs>
              <w:jc w:val="center"/>
              <w:rPr>
                <w:rFonts w:cstheme="minorHAnsi"/>
                <w:b/>
              </w:rPr>
            </w:pPr>
            <w:r w:rsidRPr="004B692F">
              <w:rPr>
                <w:rFonts w:cstheme="minorHAnsi"/>
                <w:b/>
              </w:rPr>
              <w:t>Total</w:t>
            </w:r>
          </w:p>
        </w:tc>
      </w:tr>
      <w:tr w:rsidR="000630DC" w:rsidRPr="004B692F" w14:paraId="130659F8" w14:textId="77777777" w:rsidTr="00A21666">
        <w:trPr>
          <w:trHeight w:val="291"/>
        </w:trPr>
        <w:tc>
          <w:tcPr>
            <w:tcW w:w="4303" w:type="dxa"/>
            <w:tcBorders>
              <w:bottom w:val="nil"/>
            </w:tcBorders>
          </w:tcPr>
          <w:p w14:paraId="3909385B" w14:textId="77777777" w:rsidR="000630DC" w:rsidRPr="004B692F" w:rsidRDefault="000630DC" w:rsidP="00A21666">
            <w:pPr>
              <w:tabs>
                <w:tab w:val="left" w:pos="1440"/>
              </w:tabs>
              <w:jc w:val="both"/>
              <w:rPr>
                <w:rFonts w:cstheme="minorHAnsi"/>
                <w:b/>
              </w:rPr>
            </w:pPr>
          </w:p>
        </w:tc>
        <w:tc>
          <w:tcPr>
            <w:tcW w:w="1170" w:type="dxa"/>
            <w:tcBorders>
              <w:bottom w:val="nil"/>
            </w:tcBorders>
          </w:tcPr>
          <w:p w14:paraId="31C3BC06" w14:textId="77777777" w:rsidR="000630DC" w:rsidRPr="004B692F" w:rsidRDefault="000630DC" w:rsidP="00A21666">
            <w:pPr>
              <w:tabs>
                <w:tab w:val="left" w:pos="1440"/>
              </w:tabs>
              <w:jc w:val="both"/>
              <w:rPr>
                <w:rFonts w:cstheme="minorHAnsi"/>
                <w:b/>
              </w:rPr>
            </w:pPr>
          </w:p>
        </w:tc>
        <w:tc>
          <w:tcPr>
            <w:tcW w:w="1440" w:type="dxa"/>
            <w:tcBorders>
              <w:bottom w:val="nil"/>
            </w:tcBorders>
          </w:tcPr>
          <w:p w14:paraId="3D10F82A" w14:textId="77777777" w:rsidR="000630DC" w:rsidRPr="004B692F" w:rsidRDefault="000630DC" w:rsidP="00A21666">
            <w:pPr>
              <w:tabs>
                <w:tab w:val="left" w:pos="1440"/>
              </w:tabs>
              <w:jc w:val="both"/>
              <w:rPr>
                <w:rFonts w:cstheme="minorHAnsi"/>
                <w:b/>
              </w:rPr>
            </w:pPr>
          </w:p>
        </w:tc>
        <w:tc>
          <w:tcPr>
            <w:tcW w:w="1434" w:type="dxa"/>
            <w:tcBorders>
              <w:bottom w:val="nil"/>
            </w:tcBorders>
          </w:tcPr>
          <w:p w14:paraId="4F0D2FC2" w14:textId="77777777" w:rsidR="000630DC" w:rsidRPr="004B692F" w:rsidRDefault="000630DC" w:rsidP="00A21666">
            <w:pPr>
              <w:tabs>
                <w:tab w:val="left" w:pos="1440"/>
              </w:tabs>
              <w:jc w:val="both"/>
              <w:rPr>
                <w:rFonts w:cstheme="minorHAnsi"/>
                <w:b/>
              </w:rPr>
            </w:pPr>
          </w:p>
        </w:tc>
        <w:tc>
          <w:tcPr>
            <w:tcW w:w="850" w:type="dxa"/>
            <w:tcBorders>
              <w:bottom w:val="nil"/>
            </w:tcBorders>
          </w:tcPr>
          <w:p w14:paraId="47EE10C6" w14:textId="77777777" w:rsidR="000630DC" w:rsidRPr="004B692F" w:rsidRDefault="000630DC" w:rsidP="00A21666">
            <w:pPr>
              <w:tabs>
                <w:tab w:val="left" w:pos="1440"/>
              </w:tabs>
              <w:jc w:val="both"/>
              <w:rPr>
                <w:rFonts w:cstheme="minorHAnsi"/>
                <w:b/>
              </w:rPr>
            </w:pPr>
          </w:p>
        </w:tc>
      </w:tr>
      <w:tr w:rsidR="000630DC" w:rsidRPr="004B692F" w14:paraId="2850D157" w14:textId="77777777" w:rsidTr="00A21666">
        <w:trPr>
          <w:trHeight w:val="292"/>
        </w:trPr>
        <w:tc>
          <w:tcPr>
            <w:tcW w:w="4303" w:type="dxa"/>
            <w:shd w:val="pct15" w:color="auto" w:fill="FFFFFF"/>
          </w:tcPr>
          <w:p w14:paraId="75B630FE" w14:textId="77777777" w:rsidR="000630DC" w:rsidRPr="004B692F" w:rsidRDefault="000630DC" w:rsidP="00A21666">
            <w:pPr>
              <w:tabs>
                <w:tab w:val="left" w:pos="1440"/>
              </w:tabs>
              <w:jc w:val="both"/>
              <w:rPr>
                <w:rFonts w:cstheme="minorHAnsi"/>
                <w:b/>
              </w:rPr>
            </w:pPr>
            <w:r w:rsidRPr="004B692F">
              <w:rPr>
                <w:rFonts w:cstheme="minorHAnsi"/>
                <w:b/>
              </w:rPr>
              <w:t>Total Per Diem</w:t>
            </w:r>
          </w:p>
        </w:tc>
        <w:tc>
          <w:tcPr>
            <w:tcW w:w="1170" w:type="dxa"/>
            <w:shd w:val="pct15" w:color="auto" w:fill="FFFFFF"/>
          </w:tcPr>
          <w:p w14:paraId="69827F6D" w14:textId="77777777" w:rsidR="000630DC" w:rsidRPr="004B692F" w:rsidRDefault="000630DC" w:rsidP="00A21666">
            <w:pPr>
              <w:tabs>
                <w:tab w:val="left" w:pos="1440"/>
              </w:tabs>
              <w:jc w:val="both"/>
              <w:rPr>
                <w:rFonts w:cstheme="minorHAnsi"/>
                <w:b/>
              </w:rPr>
            </w:pPr>
          </w:p>
        </w:tc>
        <w:tc>
          <w:tcPr>
            <w:tcW w:w="1440" w:type="dxa"/>
            <w:shd w:val="pct15" w:color="auto" w:fill="FFFFFF"/>
          </w:tcPr>
          <w:p w14:paraId="4E5F5BE1" w14:textId="77777777" w:rsidR="000630DC" w:rsidRPr="004B692F" w:rsidRDefault="000630DC" w:rsidP="00A21666">
            <w:pPr>
              <w:tabs>
                <w:tab w:val="left" w:pos="1440"/>
              </w:tabs>
              <w:jc w:val="both"/>
              <w:rPr>
                <w:rFonts w:cstheme="minorHAnsi"/>
                <w:b/>
              </w:rPr>
            </w:pPr>
          </w:p>
        </w:tc>
        <w:tc>
          <w:tcPr>
            <w:tcW w:w="1434" w:type="dxa"/>
            <w:shd w:val="pct15" w:color="auto" w:fill="FFFFFF"/>
          </w:tcPr>
          <w:p w14:paraId="3B549411" w14:textId="77777777" w:rsidR="000630DC" w:rsidRPr="004B692F" w:rsidRDefault="000630DC" w:rsidP="00A21666">
            <w:pPr>
              <w:tabs>
                <w:tab w:val="left" w:pos="1440"/>
              </w:tabs>
              <w:jc w:val="both"/>
              <w:rPr>
                <w:rFonts w:cstheme="minorHAnsi"/>
                <w:b/>
              </w:rPr>
            </w:pPr>
          </w:p>
        </w:tc>
        <w:tc>
          <w:tcPr>
            <w:tcW w:w="850" w:type="dxa"/>
            <w:shd w:val="pct15" w:color="auto" w:fill="FFFFFF"/>
          </w:tcPr>
          <w:p w14:paraId="36C11509" w14:textId="77777777" w:rsidR="000630DC" w:rsidRPr="004B692F" w:rsidRDefault="000630DC" w:rsidP="00A21666">
            <w:pPr>
              <w:tabs>
                <w:tab w:val="left" w:pos="1440"/>
              </w:tabs>
              <w:jc w:val="both"/>
              <w:rPr>
                <w:rFonts w:cstheme="minorHAnsi"/>
                <w:b/>
              </w:rPr>
            </w:pPr>
          </w:p>
        </w:tc>
      </w:tr>
    </w:tbl>
    <w:p w14:paraId="3F7BACA1" w14:textId="77777777" w:rsidR="000630DC" w:rsidRPr="004B692F" w:rsidRDefault="000630DC" w:rsidP="000630DC">
      <w:pPr>
        <w:tabs>
          <w:tab w:val="left" w:pos="1440"/>
        </w:tabs>
        <w:ind w:left="2160" w:hanging="2160"/>
        <w:jc w:val="both"/>
        <w:rPr>
          <w:rFonts w:cstheme="minorHAnsi"/>
          <w:b/>
        </w:rPr>
      </w:pPr>
    </w:p>
    <w:p w14:paraId="4FB3B047" w14:textId="77777777" w:rsidR="00F0277C" w:rsidRDefault="00F0277C">
      <w:pPr>
        <w:rPr>
          <w:rFonts w:cstheme="minorHAnsi"/>
          <w:b/>
        </w:rPr>
      </w:pPr>
      <w:r>
        <w:rPr>
          <w:rFonts w:cstheme="minorHAnsi"/>
          <w:b/>
        </w:rPr>
        <w:br w:type="page"/>
      </w:r>
    </w:p>
    <w:p w14:paraId="069A74E8" w14:textId="5367C9C0" w:rsidR="000630DC" w:rsidRPr="004B692F" w:rsidRDefault="000630DC" w:rsidP="000630DC">
      <w:pPr>
        <w:tabs>
          <w:tab w:val="left" w:pos="1440"/>
        </w:tabs>
        <w:ind w:left="2160" w:hanging="2160"/>
        <w:jc w:val="both"/>
        <w:rPr>
          <w:rFonts w:cstheme="minorHAnsi"/>
          <w:b/>
        </w:rPr>
      </w:pPr>
      <w:r w:rsidRPr="004B692F">
        <w:rPr>
          <w:rFonts w:cstheme="minorHAnsi"/>
          <w:b/>
        </w:rPr>
        <w:lastRenderedPageBreak/>
        <w:t>REIMBURSABLE EXPENSES*</w:t>
      </w:r>
    </w:p>
    <w:p w14:paraId="6E83A8A4" w14:textId="77777777" w:rsidR="000630DC" w:rsidRPr="004B692F" w:rsidRDefault="000630DC" w:rsidP="000630DC">
      <w:pPr>
        <w:tabs>
          <w:tab w:val="left" w:pos="1440"/>
        </w:tabs>
        <w:ind w:left="2160" w:hanging="2160"/>
        <w:jc w:val="both"/>
        <w:rPr>
          <w:rFonts w:cstheme="minorHAnsi"/>
          <w:b/>
        </w:rPr>
      </w:pPr>
    </w:p>
    <w:p w14:paraId="4BE99CE7" w14:textId="77777777" w:rsidR="000630DC" w:rsidRPr="004B692F" w:rsidRDefault="000630DC" w:rsidP="000630DC">
      <w:pPr>
        <w:tabs>
          <w:tab w:val="left" w:pos="1440"/>
        </w:tabs>
        <w:ind w:left="2160" w:hanging="2160"/>
        <w:jc w:val="both"/>
        <w:rPr>
          <w:rFonts w:cstheme="minorHAnsi"/>
          <w:b/>
        </w:rPr>
      </w:pPr>
      <w:r w:rsidRPr="004B692F">
        <w:rPr>
          <w:rFonts w:cstheme="minorHAnsi"/>
          <w:b/>
        </w:rPr>
        <w:t>3.  Air Travel: (Full Economy Class or Equivalent)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9"/>
        <w:gridCol w:w="1230"/>
        <w:gridCol w:w="1330"/>
        <w:gridCol w:w="1134"/>
      </w:tblGrid>
      <w:tr w:rsidR="000630DC" w:rsidRPr="004B692F" w14:paraId="2837B300" w14:textId="77777777" w:rsidTr="00A21666">
        <w:trPr>
          <w:trHeight w:val="257"/>
        </w:trPr>
        <w:tc>
          <w:tcPr>
            <w:tcW w:w="5469" w:type="dxa"/>
          </w:tcPr>
          <w:p w14:paraId="5C353789" w14:textId="77777777" w:rsidR="000630DC" w:rsidRPr="004B692F" w:rsidRDefault="000630DC" w:rsidP="00A21666">
            <w:pPr>
              <w:tabs>
                <w:tab w:val="left" w:pos="1440"/>
              </w:tabs>
              <w:jc w:val="both"/>
              <w:rPr>
                <w:rFonts w:cstheme="minorHAnsi"/>
                <w:b/>
              </w:rPr>
            </w:pPr>
            <w:r w:rsidRPr="004B692F">
              <w:rPr>
                <w:rFonts w:cstheme="minorHAnsi"/>
                <w:b/>
              </w:rPr>
              <w:t>Routing</w:t>
            </w:r>
          </w:p>
        </w:tc>
        <w:tc>
          <w:tcPr>
            <w:tcW w:w="1230" w:type="dxa"/>
          </w:tcPr>
          <w:p w14:paraId="00A07903" w14:textId="77777777" w:rsidR="000630DC" w:rsidRPr="004B692F" w:rsidRDefault="000630DC" w:rsidP="00A21666">
            <w:pPr>
              <w:tabs>
                <w:tab w:val="left" w:pos="1440"/>
              </w:tabs>
              <w:jc w:val="center"/>
              <w:rPr>
                <w:rFonts w:cstheme="minorHAnsi"/>
                <w:b/>
              </w:rPr>
            </w:pPr>
            <w:r w:rsidRPr="004B692F">
              <w:rPr>
                <w:rFonts w:cstheme="minorHAnsi"/>
                <w:b/>
              </w:rPr>
              <w:t>Air Fare</w:t>
            </w:r>
          </w:p>
        </w:tc>
        <w:tc>
          <w:tcPr>
            <w:tcW w:w="1330" w:type="dxa"/>
          </w:tcPr>
          <w:p w14:paraId="274F0D55" w14:textId="77777777" w:rsidR="000630DC" w:rsidRPr="004B692F" w:rsidRDefault="000630DC" w:rsidP="00A21666">
            <w:pPr>
              <w:tabs>
                <w:tab w:val="left" w:pos="1440"/>
              </w:tabs>
              <w:jc w:val="center"/>
              <w:rPr>
                <w:rFonts w:cstheme="minorHAnsi"/>
                <w:b/>
              </w:rPr>
            </w:pPr>
            <w:r w:rsidRPr="004B692F">
              <w:rPr>
                <w:rFonts w:cstheme="minorHAnsi"/>
                <w:b/>
              </w:rPr>
              <w:t>No. of Flights</w:t>
            </w:r>
          </w:p>
        </w:tc>
        <w:tc>
          <w:tcPr>
            <w:tcW w:w="1134" w:type="dxa"/>
          </w:tcPr>
          <w:p w14:paraId="1EBF33EC" w14:textId="77777777" w:rsidR="000630DC" w:rsidRPr="004B692F" w:rsidRDefault="000630DC" w:rsidP="00A21666">
            <w:pPr>
              <w:tabs>
                <w:tab w:val="left" w:pos="1440"/>
              </w:tabs>
              <w:jc w:val="center"/>
              <w:rPr>
                <w:rFonts w:cstheme="minorHAnsi"/>
                <w:b/>
              </w:rPr>
            </w:pPr>
            <w:r w:rsidRPr="004B692F">
              <w:rPr>
                <w:rFonts w:cstheme="minorHAnsi"/>
                <w:b/>
              </w:rPr>
              <w:t>Total</w:t>
            </w:r>
          </w:p>
        </w:tc>
      </w:tr>
      <w:tr w:rsidR="000630DC" w:rsidRPr="004B692F" w14:paraId="578794E2" w14:textId="77777777" w:rsidTr="00A21666">
        <w:trPr>
          <w:trHeight w:val="257"/>
        </w:trPr>
        <w:tc>
          <w:tcPr>
            <w:tcW w:w="5469" w:type="dxa"/>
            <w:tcBorders>
              <w:bottom w:val="nil"/>
            </w:tcBorders>
          </w:tcPr>
          <w:p w14:paraId="7BDAC30D" w14:textId="77777777" w:rsidR="000630DC" w:rsidRPr="004B692F" w:rsidRDefault="000630DC" w:rsidP="00A21666">
            <w:pPr>
              <w:tabs>
                <w:tab w:val="left" w:pos="1440"/>
              </w:tabs>
              <w:jc w:val="both"/>
              <w:rPr>
                <w:rFonts w:cstheme="minorHAnsi"/>
              </w:rPr>
            </w:pPr>
          </w:p>
        </w:tc>
        <w:tc>
          <w:tcPr>
            <w:tcW w:w="1230" w:type="dxa"/>
            <w:tcBorders>
              <w:bottom w:val="nil"/>
            </w:tcBorders>
          </w:tcPr>
          <w:p w14:paraId="1279CD30" w14:textId="77777777" w:rsidR="000630DC" w:rsidRPr="004B692F" w:rsidRDefault="000630DC" w:rsidP="00A21666">
            <w:pPr>
              <w:tabs>
                <w:tab w:val="left" w:pos="1440"/>
              </w:tabs>
              <w:jc w:val="both"/>
              <w:rPr>
                <w:rFonts w:cstheme="minorHAnsi"/>
              </w:rPr>
            </w:pPr>
          </w:p>
        </w:tc>
        <w:tc>
          <w:tcPr>
            <w:tcW w:w="1330" w:type="dxa"/>
            <w:tcBorders>
              <w:bottom w:val="nil"/>
            </w:tcBorders>
          </w:tcPr>
          <w:p w14:paraId="65C16541" w14:textId="77777777" w:rsidR="000630DC" w:rsidRPr="004B692F" w:rsidRDefault="000630DC" w:rsidP="00A21666">
            <w:pPr>
              <w:tabs>
                <w:tab w:val="left" w:pos="1440"/>
              </w:tabs>
              <w:jc w:val="both"/>
              <w:rPr>
                <w:rFonts w:cstheme="minorHAnsi"/>
              </w:rPr>
            </w:pPr>
          </w:p>
        </w:tc>
        <w:tc>
          <w:tcPr>
            <w:tcW w:w="1134" w:type="dxa"/>
            <w:tcBorders>
              <w:bottom w:val="nil"/>
            </w:tcBorders>
          </w:tcPr>
          <w:p w14:paraId="47565F01" w14:textId="77777777" w:rsidR="000630DC" w:rsidRPr="004B692F" w:rsidRDefault="000630DC" w:rsidP="00A21666">
            <w:pPr>
              <w:tabs>
                <w:tab w:val="left" w:pos="1440"/>
              </w:tabs>
              <w:jc w:val="both"/>
              <w:rPr>
                <w:rFonts w:cstheme="minorHAnsi"/>
              </w:rPr>
            </w:pPr>
          </w:p>
        </w:tc>
      </w:tr>
      <w:tr w:rsidR="000630DC" w:rsidRPr="004B692F" w14:paraId="09C84A12" w14:textId="77777777" w:rsidTr="00A21666">
        <w:trPr>
          <w:trHeight w:val="257"/>
        </w:trPr>
        <w:tc>
          <w:tcPr>
            <w:tcW w:w="5469" w:type="dxa"/>
            <w:shd w:val="pct15" w:color="auto" w:fill="FFFFFF"/>
          </w:tcPr>
          <w:p w14:paraId="0767950C" w14:textId="77777777" w:rsidR="000630DC" w:rsidRPr="004B692F" w:rsidRDefault="000630DC" w:rsidP="00A21666">
            <w:pPr>
              <w:tabs>
                <w:tab w:val="left" w:pos="1440"/>
              </w:tabs>
              <w:jc w:val="both"/>
              <w:rPr>
                <w:rFonts w:cstheme="minorHAnsi"/>
                <w:b/>
              </w:rPr>
            </w:pPr>
            <w:r w:rsidRPr="004B692F">
              <w:rPr>
                <w:rFonts w:cstheme="minorHAnsi"/>
                <w:b/>
              </w:rPr>
              <w:t>Total Air Travel</w:t>
            </w:r>
          </w:p>
        </w:tc>
        <w:tc>
          <w:tcPr>
            <w:tcW w:w="1230" w:type="dxa"/>
            <w:shd w:val="pct15" w:color="auto" w:fill="FFFFFF"/>
          </w:tcPr>
          <w:p w14:paraId="2BCD92E6" w14:textId="77777777" w:rsidR="000630DC" w:rsidRPr="004B692F" w:rsidRDefault="000630DC" w:rsidP="00A21666">
            <w:pPr>
              <w:tabs>
                <w:tab w:val="left" w:pos="1440"/>
              </w:tabs>
              <w:jc w:val="both"/>
              <w:rPr>
                <w:rFonts w:cstheme="minorHAnsi"/>
              </w:rPr>
            </w:pPr>
          </w:p>
        </w:tc>
        <w:tc>
          <w:tcPr>
            <w:tcW w:w="1330" w:type="dxa"/>
            <w:shd w:val="pct15" w:color="auto" w:fill="FFFFFF"/>
          </w:tcPr>
          <w:p w14:paraId="08895B79" w14:textId="77777777" w:rsidR="000630DC" w:rsidRPr="004B692F" w:rsidRDefault="000630DC" w:rsidP="00A21666">
            <w:pPr>
              <w:tabs>
                <w:tab w:val="left" w:pos="1440"/>
              </w:tabs>
              <w:jc w:val="both"/>
              <w:rPr>
                <w:rFonts w:cstheme="minorHAnsi"/>
              </w:rPr>
            </w:pPr>
          </w:p>
        </w:tc>
        <w:tc>
          <w:tcPr>
            <w:tcW w:w="1134" w:type="dxa"/>
            <w:shd w:val="pct15" w:color="auto" w:fill="FFFFFF"/>
          </w:tcPr>
          <w:p w14:paraId="1886E33D" w14:textId="77777777" w:rsidR="000630DC" w:rsidRPr="004B692F" w:rsidRDefault="000630DC" w:rsidP="00A21666">
            <w:pPr>
              <w:tabs>
                <w:tab w:val="left" w:pos="1440"/>
              </w:tabs>
              <w:jc w:val="both"/>
              <w:rPr>
                <w:rFonts w:cstheme="minorHAnsi"/>
              </w:rPr>
            </w:pPr>
          </w:p>
        </w:tc>
      </w:tr>
    </w:tbl>
    <w:p w14:paraId="63CE3CC6" w14:textId="77777777" w:rsidR="000630DC" w:rsidRPr="004B692F" w:rsidRDefault="000630DC" w:rsidP="000630DC">
      <w:pPr>
        <w:tabs>
          <w:tab w:val="left" w:pos="1440"/>
        </w:tabs>
        <w:ind w:left="2160" w:hanging="2160"/>
        <w:jc w:val="both"/>
        <w:rPr>
          <w:rFonts w:cstheme="minorHAnsi"/>
        </w:rPr>
      </w:pPr>
      <w:r w:rsidRPr="004B692F">
        <w:rPr>
          <w:rFonts w:cstheme="minorHAnsi"/>
        </w:rPr>
        <w:tab/>
      </w:r>
      <w:r w:rsidRPr="004B692F">
        <w:rPr>
          <w:rFonts w:cstheme="minorHAnsi"/>
        </w:rPr>
        <w:tab/>
      </w:r>
    </w:p>
    <w:p w14:paraId="79FE6685" w14:textId="77777777" w:rsidR="000630DC" w:rsidRPr="004B692F" w:rsidRDefault="000630DC" w:rsidP="000630DC">
      <w:pPr>
        <w:tabs>
          <w:tab w:val="left" w:pos="1440"/>
        </w:tabs>
        <w:ind w:left="2160" w:hanging="2160"/>
        <w:jc w:val="both"/>
        <w:rPr>
          <w:rFonts w:cstheme="minorHAnsi"/>
          <w:b/>
        </w:rPr>
      </w:pPr>
      <w:r w:rsidRPr="004B692F">
        <w:rPr>
          <w:rFonts w:cstheme="minorHAnsi"/>
          <w:b/>
        </w:rPr>
        <w:t>4.  Local Travel: (</w:t>
      </w:r>
      <w:r>
        <w:rPr>
          <w:rFonts w:cstheme="minorHAnsi"/>
          <w:b/>
        </w:rPr>
        <w:t>Rental Vehicle or Taxi</w:t>
      </w:r>
      <w:r w:rsidRPr="004B692F">
        <w:rPr>
          <w:rFonts w:cstheme="minorHAnsi"/>
          <w:b/>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994"/>
        <w:gridCol w:w="2297"/>
        <w:gridCol w:w="1055"/>
      </w:tblGrid>
      <w:tr w:rsidR="000630DC" w:rsidRPr="004B692F" w14:paraId="04B309AD" w14:textId="77777777" w:rsidTr="00A21666">
        <w:trPr>
          <w:trHeight w:val="274"/>
        </w:trPr>
        <w:tc>
          <w:tcPr>
            <w:tcW w:w="4778" w:type="dxa"/>
          </w:tcPr>
          <w:p w14:paraId="2FB0006B" w14:textId="77777777" w:rsidR="000630DC" w:rsidRPr="004B692F" w:rsidRDefault="000630DC" w:rsidP="00A21666">
            <w:pPr>
              <w:tabs>
                <w:tab w:val="left" w:pos="1440"/>
              </w:tabs>
              <w:jc w:val="both"/>
              <w:rPr>
                <w:rFonts w:cstheme="minorHAnsi"/>
                <w:b/>
              </w:rPr>
            </w:pPr>
            <w:r w:rsidRPr="004B692F">
              <w:rPr>
                <w:rFonts w:cstheme="minorHAnsi"/>
                <w:b/>
              </w:rPr>
              <w:t>Journey</w:t>
            </w:r>
          </w:p>
        </w:tc>
        <w:tc>
          <w:tcPr>
            <w:tcW w:w="994" w:type="dxa"/>
          </w:tcPr>
          <w:p w14:paraId="0E0CC557" w14:textId="77777777" w:rsidR="000630DC" w:rsidRPr="004B692F" w:rsidRDefault="000630DC" w:rsidP="00A21666">
            <w:pPr>
              <w:tabs>
                <w:tab w:val="left" w:pos="1440"/>
              </w:tabs>
              <w:jc w:val="center"/>
              <w:rPr>
                <w:rFonts w:cstheme="minorHAnsi"/>
                <w:b/>
              </w:rPr>
            </w:pPr>
            <w:r w:rsidRPr="004B692F">
              <w:rPr>
                <w:rFonts w:cstheme="minorHAnsi"/>
                <w:b/>
              </w:rPr>
              <w:t>Cost</w:t>
            </w:r>
          </w:p>
        </w:tc>
        <w:tc>
          <w:tcPr>
            <w:tcW w:w="2297" w:type="dxa"/>
          </w:tcPr>
          <w:p w14:paraId="1AFB647D" w14:textId="77777777" w:rsidR="000630DC" w:rsidRPr="004B692F" w:rsidRDefault="000630DC" w:rsidP="00A21666">
            <w:pPr>
              <w:tabs>
                <w:tab w:val="left" w:pos="1440"/>
              </w:tabs>
              <w:jc w:val="center"/>
              <w:rPr>
                <w:rFonts w:cstheme="minorHAnsi"/>
                <w:b/>
              </w:rPr>
            </w:pPr>
            <w:r w:rsidRPr="004B692F">
              <w:rPr>
                <w:rFonts w:cstheme="minorHAnsi"/>
                <w:b/>
              </w:rPr>
              <w:t>No. of Journeys</w:t>
            </w:r>
          </w:p>
        </w:tc>
        <w:tc>
          <w:tcPr>
            <w:tcW w:w="1055" w:type="dxa"/>
          </w:tcPr>
          <w:p w14:paraId="394AC6A2" w14:textId="77777777" w:rsidR="000630DC" w:rsidRPr="004B692F" w:rsidRDefault="000630DC" w:rsidP="00A21666">
            <w:pPr>
              <w:tabs>
                <w:tab w:val="left" w:pos="1440"/>
              </w:tabs>
              <w:jc w:val="center"/>
              <w:rPr>
                <w:rFonts w:cstheme="minorHAnsi"/>
                <w:b/>
              </w:rPr>
            </w:pPr>
            <w:r w:rsidRPr="004B692F">
              <w:rPr>
                <w:rFonts w:cstheme="minorHAnsi"/>
                <w:b/>
              </w:rPr>
              <w:t>Total</w:t>
            </w:r>
          </w:p>
        </w:tc>
      </w:tr>
      <w:tr w:rsidR="000630DC" w:rsidRPr="004B692F" w14:paraId="30750823" w14:textId="77777777" w:rsidTr="00A21666">
        <w:trPr>
          <w:trHeight w:val="274"/>
        </w:trPr>
        <w:tc>
          <w:tcPr>
            <w:tcW w:w="4778" w:type="dxa"/>
            <w:tcBorders>
              <w:bottom w:val="nil"/>
            </w:tcBorders>
          </w:tcPr>
          <w:p w14:paraId="6386D6A3" w14:textId="77777777" w:rsidR="000630DC" w:rsidRPr="004B692F" w:rsidRDefault="000630DC" w:rsidP="00A21666">
            <w:pPr>
              <w:tabs>
                <w:tab w:val="left" w:pos="1440"/>
              </w:tabs>
              <w:jc w:val="both"/>
              <w:rPr>
                <w:rFonts w:cstheme="minorHAnsi"/>
                <w:b/>
              </w:rPr>
            </w:pPr>
          </w:p>
        </w:tc>
        <w:tc>
          <w:tcPr>
            <w:tcW w:w="994" w:type="dxa"/>
            <w:tcBorders>
              <w:bottom w:val="nil"/>
            </w:tcBorders>
          </w:tcPr>
          <w:p w14:paraId="46E50C2C" w14:textId="77777777" w:rsidR="000630DC" w:rsidRPr="004B692F" w:rsidRDefault="000630DC" w:rsidP="00A21666">
            <w:pPr>
              <w:tabs>
                <w:tab w:val="left" w:pos="1440"/>
              </w:tabs>
              <w:jc w:val="both"/>
              <w:rPr>
                <w:rFonts w:cstheme="minorHAnsi"/>
                <w:b/>
              </w:rPr>
            </w:pPr>
          </w:p>
        </w:tc>
        <w:tc>
          <w:tcPr>
            <w:tcW w:w="2297" w:type="dxa"/>
            <w:tcBorders>
              <w:bottom w:val="nil"/>
            </w:tcBorders>
          </w:tcPr>
          <w:p w14:paraId="5C10CF78" w14:textId="77777777" w:rsidR="000630DC" w:rsidRPr="004B692F" w:rsidRDefault="000630DC" w:rsidP="00A21666">
            <w:pPr>
              <w:tabs>
                <w:tab w:val="left" w:pos="1440"/>
              </w:tabs>
              <w:jc w:val="both"/>
              <w:rPr>
                <w:rFonts w:cstheme="minorHAnsi"/>
                <w:b/>
              </w:rPr>
            </w:pPr>
          </w:p>
        </w:tc>
        <w:tc>
          <w:tcPr>
            <w:tcW w:w="1055" w:type="dxa"/>
            <w:tcBorders>
              <w:bottom w:val="nil"/>
            </w:tcBorders>
          </w:tcPr>
          <w:p w14:paraId="0BF4267C" w14:textId="77777777" w:rsidR="000630DC" w:rsidRPr="004B692F" w:rsidRDefault="000630DC" w:rsidP="00A21666">
            <w:pPr>
              <w:tabs>
                <w:tab w:val="left" w:pos="1440"/>
              </w:tabs>
              <w:jc w:val="both"/>
              <w:rPr>
                <w:rFonts w:cstheme="minorHAnsi"/>
                <w:b/>
              </w:rPr>
            </w:pPr>
          </w:p>
        </w:tc>
      </w:tr>
      <w:tr w:rsidR="000630DC" w:rsidRPr="004B692F" w14:paraId="3EAE0906" w14:textId="77777777" w:rsidTr="00A21666">
        <w:trPr>
          <w:trHeight w:val="275"/>
        </w:trPr>
        <w:tc>
          <w:tcPr>
            <w:tcW w:w="4778" w:type="dxa"/>
            <w:shd w:val="pct15" w:color="auto" w:fill="FFFFFF"/>
          </w:tcPr>
          <w:p w14:paraId="14C5FD2F" w14:textId="77777777" w:rsidR="000630DC" w:rsidRPr="004B692F" w:rsidRDefault="000630DC" w:rsidP="00A21666">
            <w:pPr>
              <w:tabs>
                <w:tab w:val="left" w:pos="1440"/>
              </w:tabs>
              <w:jc w:val="both"/>
              <w:rPr>
                <w:rFonts w:cstheme="minorHAnsi"/>
                <w:b/>
              </w:rPr>
            </w:pPr>
            <w:r w:rsidRPr="004B692F">
              <w:rPr>
                <w:rFonts w:cstheme="minorHAnsi"/>
                <w:b/>
              </w:rPr>
              <w:t>Total Local Travel</w:t>
            </w:r>
          </w:p>
        </w:tc>
        <w:tc>
          <w:tcPr>
            <w:tcW w:w="994" w:type="dxa"/>
            <w:shd w:val="pct15" w:color="auto" w:fill="FFFFFF"/>
          </w:tcPr>
          <w:p w14:paraId="0A8EBF15" w14:textId="77777777" w:rsidR="000630DC" w:rsidRPr="004B692F" w:rsidRDefault="000630DC" w:rsidP="00A21666">
            <w:pPr>
              <w:tabs>
                <w:tab w:val="left" w:pos="1440"/>
              </w:tabs>
              <w:jc w:val="both"/>
              <w:rPr>
                <w:rFonts w:cstheme="minorHAnsi"/>
                <w:b/>
              </w:rPr>
            </w:pPr>
          </w:p>
        </w:tc>
        <w:tc>
          <w:tcPr>
            <w:tcW w:w="2297" w:type="dxa"/>
            <w:shd w:val="pct15" w:color="auto" w:fill="FFFFFF"/>
          </w:tcPr>
          <w:p w14:paraId="2145354A" w14:textId="77777777" w:rsidR="000630DC" w:rsidRPr="004B692F" w:rsidRDefault="000630DC" w:rsidP="00A21666">
            <w:pPr>
              <w:tabs>
                <w:tab w:val="left" w:pos="1440"/>
              </w:tabs>
              <w:jc w:val="both"/>
              <w:rPr>
                <w:rFonts w:cstheme="minorHAnsi"/>
                <w:b/>
              </w:rPr>
            </w:pPr>
          </w:p>
        </w:tc>
        <w:tc>
          <w:tcPr>
            <w:tcW w:w="1055" w:type="dxa"/>
            <w:shd w:val="pct15" w:color="auto" w:fill="FFFFFF"/>
          </w:tcPr>
          <w:p w14:paraId="771A153F" w14:textId="77777777" w:rsidR="000630DC" w:rsidRPr="004B692F" w:rsidRDefault="000630DC" w:rsidP="00A21666">
            <w:pPr>
              <w:tabs>
                <w:tab w:val="left" w:pos="1440"/>
              </w:tabs>
              <w:jc w:val="both"/>
              <w:rPr>
                <w:rFonts w:cstheme="minorHAnsi"/>
                <w:b/>
              </w:rPr>
            </w:pPr>
          </w:p>
        </w:tc>
      </w:tr>
    </w:tbl>
    <w:p w14:paraId="359CFDD4" w14:textId="77777777" w:rsidR="000630DC" w:rsidRPr="004B692F" w:rsidRDefault="000630DC" w:rsidP="000630DC">
      <w:pPr>
        <w:tabs>
          <w:tab w:val="left" w:pos="1440"/>
        </w:tabs>
        <w:ind w:left="2160" w:hanging="2160"/>
        <w:jc w:val="both"/>
        <w:rPr>
          <w:rFonts w:cstheme="minorHAnsi"/>
          <w:b/>
        </w:rPr>
      </w:pPr>
    </w:p>
    <w:p w14:paraId="62C26EE7" w14:textId="77777777" w:rsidR="000630DC" w:rsidRPr="004B692F" w:rsidRDefault="000630DC" w:rsidP="000630DC">
      <w:pPr>
        <w:tabs>
          <w:tab w:val="left" w:pos="1440"/>
        </w:tabs>
        <w:ind w:left="2160" w:hanging="2160"/>
        <w:jc w:val="both"/>
        <w:rPr>
          <w:rFonts w:cstheme="minorHAnsi"/>
          <w:b/>
        </w:rPr>
      </w:pPr>
      <w:r w:rsidRPr="004B692F">
        <w:rPr>
          <w:rFonts w:cstheme="minorHAnsi"/>
          <w:b/>
        </w:rPr>
        <w:t>5.  Miscellaneous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8"/>
        <w:gridCol w:w="2932"/>
        <w:gridCol w:w="912"/>
      </w:tblGrid>
      <w:tr w:rsidR="000630DC" w:rsidRPr="004B692F" w14:paraId="57762F9D" w14:textId="77777777" w:rsidTr="00A21666">
        <w:trPr>
          <w:trHeight w:val="274"/>
        </w:trPr>
        <w:tc>
          <w:tcPr>
            <w:tcW w:w="5228" w:type="dxa"/>
          </w:tcPr>
          <w:p w14:paraId="5825794B" w14:textId="77777777" w:rsidR="000630DC" w:rsidRPr="004B692F" w:rsidRDefault="000630DC" w:rsidP="00A21666">
            <w:pPr>
              <w:tabs>
                <w:tab w:val="left" w:pos="1440"/>
              </w:tabs>
              <w:rPr>
                <w:rFonts w:cstheme="minorHAnsi"/>
                <w:b/>
              </w:rPr>
            </w:pPr>
            <w:r w:rsidRPr="004B692F">
              <w:rPr>
                <w:rFonts w:cstheme="minorHAnsi"/>
                <w:b/>
              </w:rPr>
              <w:t>Item</w:t>
            </w:r>
          </w:p>
        </w:tc>
        <w:tc>
          <w:tcPr>
            <w:tcW w:w="2932" w:type="dxa"/>
          </w:tcPr>
          <w:p w14:paraId="30AB293C" w14:textId="77777777" w:rsidR="000630DC" w:rsidRPr="004B692F" w:rsidRDefault="000630DC" w:rsidP="00A21666">
            <w:pPr>
              <w:tabs>
                <w:tab w:val="left" w:pos="1440"/>
              </w:tabs>
              <w:jc w:val="center"/>
              <w:rPr>
                <w:rFonts w:cstheme="minorHAnsi"/>
                <w:b/>
              </w:rPr>
            </w:pPr>
            <w:r w:rsidRPr="004B692F">
              <w:rPr>
                <w:rFonts w:cstheme="minorHAnsi"/>
                <w:b/>
              </w:rPr>
              <w:t xml:space="preserve">Description, number </w:t>
            </w:r>
            <w:proofErr w:type="spellStart"/>
            <w:r w:rsidRPr="004B692F">
              <w:rPr>
                <w:rFonts w:cstheme="minorHAnsi"/>
                <w:b/>
              </w:rPr>
              <w:t>etc</w:t>
            </w:r>
            <w:proofErr w:type="spellEnd"/>
          </w:p>
        </w:tc>
        <w:tc>
          <w:tcPr>
            <w:tcW w:w="912" w:type="dxa"/>
          </w:tcPr>
          <w:p w14:paraId="3159A75C" w14:textId="77777777" w:rsidR="000630DC" w:rsidRPr="004B692F" w:rsidRDefault="000630DC" w:rsidP="00A21666">
            <w:pPr>
              <w:tabs>
                <w:tab w:val="left" w:pos="1440"/>
              </w:tabs>
              <w:jc w:val="center"/>
              <w:rPr>
                <w:rFonts w:cstheme="minorHAnsi"/>
                <w:b/>
              </w:rPr>
            </w:pPr>
            <w:r w:rsidRPr="004B692F">
              <w:rPr>
                <w:rFonts w:cstheme="minorHAnsi"/>
                <w:b/>
              </w:rPr>
              <w:t>Total</w:t>
            </w:r>
          </w:p>
        </w:tc>
      </w:tr>
      <w:tr w:rsidR="000630DC" w:rsidRPr="004B692F" w14:paraId="3C4F127A" w14:textId="77777777" w:rsidTr="00A21666">
        <w:trPr>
          <w:trHeight w:val="274"/>
        </w:trPr>
        <w:tc>
          <w:tcPr>
            <w:tcW w:w="5228" w:type="dxa"/>
          </w:tcPr>
          <w:p w14:paraId="6C0D86E7" w14:textId="77777777" w:rsidR="000630DC" w:rsidRPr="004B692F" w:rsidRDefault="000630DC" w:rsidP="00A21666">
            <w:pPr>
              <w:tabs>
                <w:tab w:val="left" w:pos="1440"/>
              </w:tabs>
              <w:jc w:val="both"/>
              <w:rPr>
                <w:rFonts w:cstheme="minorHAnsi"/>
              </w:rPr>
            </w:pPr>
            <w:r>
              <w:rPr>
                <w:rFonts w:cstheme="minorHAnsi"/>
              </w:rPr>
              <w:t>Printing and Binding</w:t>
            </w:r>
          </w:p>
        </w:tc>
        <w:tc>
          <w:tcPr>
            <w:tcW w:w="2932" w:type="dxa"/>
          </w:tcPr>
          <w:p w14:paraId="5DFD4932" w14:textId="77777777" w:rsidR="000630DC" w:rsidRPr="004B692F" w:rsidRDefault="000630DC" w:rsidP="00A21666">
            <w:pPr>
              <w:tabs>
                <w:tab w:val="left" w:pos="1440"/>
              </w:tabs>
              <w:jc w:val="both"/>
              <w:rPr>
                <w:rFonts w:cstheme="minorHAnsi"/>
                <w:b/>
              </w:rPr>
            </w:pPr>
          </w:p>
        </w:tc>
        <w:tc>
          <w:tcPr>
            <w:tcW w:w="912" w:type="dxa"/>
          </w:tcPr>
          <w:p w14:paraId="58EDF7FA" w14:textId="77777777" w:rsidR="000630DC" w:rsidRPr="004B692F" w:rsidRDefault="000630DC" w:rsidP="00A21666">
            <w:pPr>
              <w:tabs>
                <w:tab w:val="left" w:pos="1440"/>
              </w:tabs>
              <w:jc w:val="both"/>
              <w:rPr>
                <w:rFonts w:cstheme="minorHAnsi"/>
                <w:b/>
              </w:rPr>
            </w:pPr>
          </w:p>
        </w:tc>
      </w:tr>
      <w:tr w:rsidR="000630DC" w:rsidRPr="004B692F" w14:paraId="275A6140" w14:textId="77777777" w:rsidTr="00A21666">
        <w:trPr>
          <w:trHeight w:val="274"/>
        </w:trPr>
        <w:tc>
          <w:tcPr>
            <w:tcW w:w="5228" w:type="dxa"/>
          </w:tcPr>
          <w:p w14:paraId="4084B84C" w14:textId="77777777" w:rsidR="000630DC" w:rsidRPr="004B692F" w:rsidRDefault="000630DC" w:rsidP="00A21666">
            <w:pPr>
              <w:tabs>
                <w:tab w:val="left" w:pos="1440"/>
              </w:tabs>
              <w:jc w:val="both"/>
              <w:rPr>
                <w:rFonts w:cstheme="minorHAnsi"/>
              </w:rPr>
            </w:pPr>
            <w:r w:rsidRPr="004B692F">
              <w:rPr>
                <w:rFonts w:cstheme="minorHAnsi"/>
              </w:rPr>
              <w:t>Communications</w:t>
            </w:r>
          </w:p>
        </w:tc>
        <w:tc>
          <w:tcPr>
            <w:tcW w:w="2932" w:type="dxa"/>
          </w:tcPr>
          <w:p w14:paraId="3E9F1D9E" w14:textId="77777777" w:rsidR="000630DC" w:rsidRPr="004B692F" w:rsidRDefault="000630DC" w:rsidP="00A21666">
            <w:pPr>
              <w:tabs>
                <w:tab w:val="left" w:pos="1440"/>
              </w:tabs>
              <w:jc w:val="both"/>
              <w:rPr>
                <w:rFonts w:cstheme="minorHAnsi"/>
                <w:b/>
              </w:rPr>
            </w:pPr>
          </w:p>
        </w:tc>
        <w:tc>
          <w:tcPr>
            <w:tcW w:w="912" w:type="dxa"/>
          </w:tcPr>
          <w:p w14:paraId="79400059" w14:textId="77777777" w:rsidR="000630DC" w:rsidRPr="004B692F" w:rsidRDefault="000630DC" w:rsidP="00A21666">
            <w:pPr>
              <w:tabs>
                <w:tab w:val="left" w:pos="1440"/>
              </w:tabs>
              <w:jc w:val="both"/>
              <w:rPr>
                <w:rFonts w:cstheme="minorHAnsi"/>
                <w:b/>
              </w:rPr>
            </w:pPr>
          </w:p>
        </w:tc>
      </w:tr>
      <w:tr w:rsidR="000630DC" w:rsidRPr="004B692F" w14:paraId="45837F85" w14:textId="77777777" w:rsidTr="00A21666">
        <w:trPr>
          <w:trHeight w:val="274"/>
        </w:trPr>
        <w:tc>
          <w:tcPr>
            <w:tcW w:w="5228" w:type="dxa"/>
          </w:tcPr>
          <w:p w14:paraId="3C09BC32" w14:textId="77777777" w:rsidR="000630DC" w:rsidRPr="004B692F" w:rsidRDefault="000630DC" w:rsidP="00A21666">
            <w:pPr>
              <w:tabs>
                <w:tab w:val="left" w:pos="1440"/>
              </w:tabs>
              <w:jc w:val="both"/>
              <w:rPr>
                <w:rFonts w:cstheme="minorHAnsi"/>
              </w:rPr>
            </w:pPr>
            <w:r w:rsidRPr="004B692F">
              <w:rPr>
                <w:rFonts w:cstheme="minorHAnsi"/>
              </w:rPr>
              <w:t>Accommodation (not listed in Per Diem) for long term experts</w:t>
            </w:r>
          </w:p>
        </w:tc>
        <w:tc>
          <w:tcPr>
            <w:tcW w:w="2932" w:type="dxa"/>
          </w:tcPr>
          <w:p w14:paraId="5C85A786" w14:textId="77777777" w:rsidR="000630DC" w:rsidRPr="004B692F" w:rsidRDefault="000630DC" w:rsidP="00A21666">
            <w:pPr>
              <w:tabs>
                <w:tab w:val="left" w:pos="1440"/>
              </w:tabs>
              <w:jc w:val="both"/>
              <w:rPr>
                <w:rFonts w:cstheme="minorHAnsi"/>
                <w:b/>
              </w:rPr>
            </w:pPr>
          </w:p>
        </w:tc>
        <w:tc>
          <w:tcPr>
            <w:tcW w:w="912" w:type="dxa"/>
          </w:tcPr>
          <w:p w14:paraId="0E78A5F6" w14:textId="77777777" w:rsidR="000630DC" w:rsidRPr="004B692F" w:rsidRDefault="000630DC" w:rsidP="00A21666">
            <w:pPr>
              <w:tabs>
                <w:tab w:val="left" w:pos="1440"/>
              </w:tabs>
              <w:jc w:val="both"/>
              <w:rPr>
                <w:rFonts w:cstheme="minorHAnsi"/>
                <w:b/>
              </w:rPr>
            </w:pPr>
          </w:p>
        </w:tc>
      </w:tr>
      <w:tr w:rsidR="000630DC" w:rsidRPr="004B692F" w14:paraId="6375239A" w14:textId="77777777" w:rsidTr="00A21666">
        <w:trPr>
          <w:trHeight w:val="274"/>
        </w:trPr>
        <w:tc>
          <w:tcPr>
            <w:tcW w:w="5228" w:type="dxa"/>
            <w:tcBorders>
              <w:bottom w:val="nil"/>
            </w:tcBorders>
          </w:tcPr>
          <w:p w14:paraId="60BFF126" w14:textId="77777777" w:rsidR="000630DC" w:rsidRPr="004B692F" w:rsidRDefault="000630DC" w:rsidP="00A21666">
            <w:pPr>
              <w:tabs>
                <w:tab w:val="left" w:pos="1440"/>
              </w:tabs>
              <w:jc w:val="both"/>
              <w:rPr>
                <w:rFonts w:cstheme="minorHAnsi"/>
              </w:rPr>
            </w:pPr>
            <w:r w:rsidRPr="004B692F">
              <w:rPr>
                <w:rFonts w:cstheme="minorHAnsi"/>
              </w:rPr>
              <w:t>Other Miscellaneous Expenses (to be specified)</w:t>
            </w:r>
          </w:p>
        </w:tc>
        <w:tc>
          <w:tcPr>
            <w:tcW w:w="2932" w:type="dxa"/>
            <w:tcBorders>
              <w:bottom w:val="nil"/>
            </w:tcBorders>
          </w:tcPr>
          <w:p w14:paraId="3E9324DC" w14:textId="77777777" w:rsidR="000630DC" w:rsidRPr="004B692F" w:rsidRDefault="000630DC" w:rsidP="00A21666">
            <w:pPr>
              <w:tabs>
                <w:tab w:val="left" w:pos="1440"/>
              </w:tabs>
              <w:jc w:val="both"/>
              <w:rPr>
                <w:rFonts w:cstheme="minorHAnsi"/>
                <w:b/>
              </w:rPr>
            </w:pPr>
          </w:p>
        </w:tc>
        <w:tc>
          <w:tcPr>
            <w:tcW w:w="912" w:type="dxa"/>
            <w:tcBorders>
              <w:bottom w:val="nil"/>
            </w:tcBorders>
          </w:tcPr>
          <w:p w14:paraId="2DF9CE89" w14:textId="77777777" w:rsidR="000630DC" w:rsidRPr="004B692F" w:rsidRDefault="000630DC" w:rsidP="00A21666">
            <w:pPr>
              <w:tabs>
                <w:tab w:val="left" w:pos="1440"/>
              </w:tabs>
              <w:jc w:val="both"/>
              <w:rPr>
                <w:rFonts w:cstheme="minorHAnsi"/>
                <w:b/>
              </w:rPr>
            </w:pPr>
          </w:p>
        </w:tc>
      </w:tr>
      <w:tr w:rsidR="000630DC" w:rsidRPr="004B692F" w14:paraId="7425D99B" w14:textId="77777777" w:rsidTr="00A21666">
        <w:trPr>
          <w:trHeight w:val="275"/>
        </w:trPr>
        <w:tc>
          <w:tcPr>
            <w:tcW w:w="5228" w:type="dxa"/>
            <w:shd w:val="pct15" w:color="auto" w:fill="FFFFFF"/>
          </w:tcPr>
          <w:p w14:paraId="1FE3AFE0" w14:textId="77777777" w:rsidR="000630DC" w:rsidRPr="004B692F" w:rsidRDefault="000630DC" w:rsidP="00A21666">
            <w:pPr>
              <w:tabs>
                <w:tab w:val="left" w:pos="1440"/>
              </w:tabs>
              <w:jc w:val="both"/>
              <w:rPr>
                <w:rFonts w:cstheme="minorHAnsi"/>
                <w:b/>
              </w:rPr>
            </w:pPr>
            <w:r w:rsidRPr="004B692F">
              <w:rPr>
                <w:rFonts w:cstheme="minorHAnsi"/>
                <w:b/>
              </w:rPr>
              <w:t>Miscellaneous Total</w:t>
            </w:r>
          </w:p>
        </w:tc>
        <w:tc>
          <w:tcPr>
            <w:tcW w:w="2932" w:type="dxa"/>
            <w:shd w:val="pct15" w:color="auto" w:fill="FFFFFF"/>
          </w:tcPr>
          <w:p w14:paraId="7CDEF18C" w14:textId="77777777" w:rsidR="000630DC" w:rsidRPr="004B692F" w:rsidRDefault="000630DC" w:rsidP="00A21666">
            <w:pPr>
              <w:tabs>
                <w:tab w:val="left" w:pos="1440"/>
              </w:tabs>
              <w:jc w:val="both"/>
              <w:rPr>
                <w:rFonts w:cstheme="minorHAnsi"/>
                <w:b/>
              </w:rPr>
            </w:pPr>
          </w:p>
        </w:tc>
        <w:tc>
          <w:tcPr>
            <w:tcW w:w="912" w:type="dxa"/>
            <w:shd w:val="pct15" w:color="auto" w:fill="FFFFFF"/>
          </w:tcPr>
          <w:p w14:paraId="0FE58B83" w14:textId="77777777" w:rsidR="000630DC" w:rsidRPr="004B692F" w:rsidRDefault="000630DC" w:rsidP="00A21666">
            <w:pPr>
              <w:tabs>
                <w:tab w:val="left" w:pos="1440"/>
              </w:tabs>
              <w:jc w:val="both"/>
              <w:rPr>
                <w:rFonts w:cstheme="minorHAnsi"/>
                <w:b/>
              </w:rPr>
            </w:pPr>
          </w:p>
        </w:tc>
      </w:tr>
    </w:tbl>
    <w:p w14:paraId="6B1A1846" w14:textId="77777777" w:rsidR="000630DC" w:rsidRPr="004B692F" w:rsidRDefault="000630DC" w:rsidP="000630DC">
      <w:pPr>
        <w:rPr>
          <w:rFonts w:cstheme="minorHAnsi"/>
        </w:rPr>
      </w:pPr>
    </w:p>
    <w:tbl>
      <w:tblPr>
        <w:tblW w:w="9072" w:type="dxa"/>
        <w:tblInd w:w="250"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962"/>
        <w:gridCol w:w="4110"/>
      </w:tblGrid>
      <w:tr w:rsidR="000630DC" w:rsidRPr="004B692F" w14:paraId="7C8185B5" w14:textId="77777777" w:rsidTr="00A21666">
        <w:trPr>
          <w:cantSplit/>
        </w:trPr>
        <w:tc>
          <w:tcPr>
            <w:tcW w:w="4962" w:type="dxa"/>
          </w:tcPr>
          <w:p w14:paraId="63223721" w14:textId="77777777" w:rsidR="000630DC" w:rsidRPr="004B692F" w:rsidRDefault="000630DC" w:rsidP="00A21666">
            <w:pPr>
              <w:tabs>
                <w:tab w:val="left" w:pos="720"/>
                <w:tab w:val="left" w:pos="2880"/>
                <w:tab w:val="left" w:pos="5760"/>
                <w:tab w:val="right" w:pos="7920"/>
              </w:tabs>
              <w:ind w:left="318" w:hanging="318"/>
              <w:rPr>
                <w:rFonts w:cstheme="minorHAnsi"/>
                <w:b/>
              </w:rPr>
            </w:pPr>
            <w:r w:rsidRPr="004B692F">
              <w:rPr>
                <w:rFonts w:cstheme="minorHAnsi"/>
                <w:b/>
              </w:rPr>
              <w:t xml:space="preserve">6.  Contingencies: </w:t>
            </w:r>
            <w:r w:rsidRPr="004B692F">
              <w:rPr>
                <w:rFonts w:cstheme="minorHAnsi"/>
              </w:rPr>
              <w:t xml:space="preserve">(utilization only after prior approval in writing by the </w:t>
            </w:r>
            <w:r>
              <w:rPr>
                <w:rFonts w:cstheme="minorHAnsi"/>
              </w:rPr>
              <w:t>Authority</w:t>
            </w:r>
            <w:r w:rsidRPr="004B692F">
              <w:rPr>
                <w:rFonts w:cstheme="minorHAnsi"/>
              </w:rPr>
              <w:t>)</w:t>
            </w:r>
          </w:p>
        </w:tc>
        <w:tc>
          <w:tcPr>
            <w:tcW w:w="4110" w:type="dxa"/>
          </w:tcPr>
          <w:p w14:paraId="32A9D703" w14:textId="77777777" w:rsidR="000630DC" w:rsidRPr="004B692F" w:rsidRDefault="000630DC" w:rsidP="00A21666">
            <w:pPr>
              <w:tabs>
                <w:tab w:val="left" w:pos="720"/>
                <w:tab w:val="left" w:pos="3592"/>
                <w:tab w:val="left" w:pos="5760"/>
                <w:tab w:val="right" w:pos="7920"/>
              </w:tabs>
              <w:jc w:val="right"/>
              <w:rPr>
                <w:rFonts w:cstheme="minorHAnsi"/>
                <w:b/>
              </w:rPr>
            </w:pPr>
          </w:p>
          <w:p w14:paraId="38AA68C1" w14:textId="77777777" w:rsidR="000630DC" w:rsidRPr="004B692F" w:rsidRDefault="000630DC" w:rsidP="00A21666">
            <w:pPr>
              <w:tabs>
                <w:tab w:val="left" w:pos="720"/>
                <w:tab w:val="left" w:pos="3592"/>
                <w:tab w:val="left" w:pos="5760"/>
                <w:tab w:val="right" w:pos="7920"/>
              </w:tabs>
              <w:jc w:val="right"/>
              <w:rPr>
                <w:rFonts w:cstheme="minorHAnsi"/>
                <w:b/>
              </w:rPr>
            </w:pPr>
            <w:r w:rsidRPr="004B692F">
              <w:rPr>
                <w:rFonts w:cstheme="minorHAnsi"/>
                <w:b/>
              </w:rPr>
              <w:t>[contingency]</w:t>
            </w:r>
          </w:p>
        </w:tc>
      </w:tr>
      <w:tr w:rsidR="000630DC" w:rsidRPr="004B692F" w14:paraId="2599D450" w14:textId="77777777" w:rsidTr="00A216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962" w:type="dxa"/>
            <w:shd w:val="pct15" w:color="auto" w:fill="FFFFFF"/>
          </w:tcPr>
          <w:p w14:paraId="0FF3698B" w14:textId="77777777" w:rsidR="000630DC" w:rsidRPr="004B692F" w:rsidRDefault="000630DC" w:rsidP="00A21666">
            <w:pPr>
              <w:tabs>
                <w:tab w:val="left" w:pos="1440"/>
              </w:tabs>
              <w:jc w:val="both"/>
              <w:rPr>
                <w:rFonts w:cstheme="minorHAnsi"/>
                <w:b/>
              </w:rPr>
            </w:pPr>
            <w:r w:rsidRPr="004B692F">
              <w:rPr>
                <w:rFonts w:cstheme="minorHAnsi"/>
                <w:b/>
              </w:rPr>
              <w:t>Total Amount of Financial Proposal</w:t>
            </w:r>
          </w:p>
          <w:p w14:paraId="0824A57C" w14:textId="77777777" w:rsidR="000630DC" w:rsidRPr="004B692F" w:rsidRDefault="000630DC" w:rsidP="00A21666">
            <w:pPr>
              <w:tabs>
                <w:tab w:val="left" w:pos="1440"/>
              </w:tabs>
              <w:jc w:val="both"/>
              <w:rPr>
                <w:rFonts w:cstheme="minorHAnsi"/>
                <w:b/>
              </w:rPr>
            </w:pPr>
          </w:p>
        </w:tc>
        <w:tc>
          <w:tcPr>
            <w:tcW w:w="4110" w:type="dxa"/>
            <w:shd w:val="pct15" w:color="auto" w:fill="FFFFFF"/>
          </w:tcPr>
          <w:p w14:paraId="00ED2B11" w14:textId="77777777" w:rsidR="000630DC" w:rsidRPr="004B692F" w:rsidRDefault="000630DC" w:rsidP="00A21666">
            <w:pPr>
              <w:tabs>
                <w:tab w:val="left" w:pos="1440"/>
              </w:tabs>
              <w:jc w:val="both"/>
              <w:rPr>
                <w:rFonts w:cstheme="minorHAnsi"/>
                <w:b/>
              </w:rPr>
            </w:pPr>
          </w:p>
        </w:tc>
      </w:tr>
    </w:tbl>
    <w:p w14:paraId="1972D031" w14:textId="77777777" w:rsidR="000630DC" w:rsidRPr="004B692F" w:rsidRDefault="000630DC" w:rsidP="000630DC">
      <w:pPr>
        <w:rPr>
          <w:rFonts w:cstheme="minorHAnsi"/>
        </w:rPr>
      </w:pPr>
    </w:p>
    <w:p w14:paraId="64A99F95" w14:textId="77777777" w:rsidR="000630DC" w:rsidRDefault="000630DC" w:rsidP="000630DC"/>
    <w:sectPr w:rsidR="000630DC">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2FE65" w14:textId="77777777" w:rsidR="005218AA" w:rsidRDefault="005218AA" w:rsidP="000630DC">
      <w:pPr>
        <w:spacing w:after="0" w:line="240" w:lineRule="auto"/>
      </w:pPr>
      <w:r>
        <w:separator/>
      </w:r>
    </w:p>
  </w:endnote>
  <w:endnote w:type="continuationSeparator" w:id="0">
    <w:p w14:paraId="2B5356C4" w14:textId="77777777" w:rsidR="005218AA" w:rsidRDefault="005218AA" w:rsidP="0006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14BB7" w14:textId="5D115ECA" w:rsidR="007A708B" w:rsidRDefault="007A708B">
    <w:pPr>
      <w:pStyle w:val="Footer"/>
      <w:jc w:val="right"/>
    </w:pPr>
  </w:p>
  <w:p w14:paraId="4CFE7DDE" w14:textId="77777777" w:rsidR="007A708B" w:rsidRDefault="007A7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3FAAC" w14:textId="77777777" w:rsidR="007A708B" w:rsidRDefault="007A7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109567"/>
      <w:docPartObj>
        <w:docPartGallery w:val="Page Numbers (Bottom of Page)"/>
        <w:docPartUnique/>
      </w:docPartObj>
    </w:sdtPr>
    <w:sdtEndPr>
      <w:rPr>
        <w:noProof/>
      </w:rPr>
    </w:sdtEndPr>
    <w:sdtContent>
      <w:p w14:paraId="30732045" w14:textId="4BCEB0D1" w:rsidR="007A708B" w:rsidRDefault="007A708B">
        <w:pPr>
          <w:pStyle w:val="Footer"/>
          <w:jc w:val="right"/>
        </w:pPr>
        <w:r>
          <w:fldChar w:fldCharType="begin"/>
        </w:r>
        <w:r>
          <w:instrText xml:space="preserve"> PAGE   \* MERGEFORMAT </w:instrText>
        </w:r>
        <w:r>
          <w:fldChar w:fldCharType="separate"/>
        </w:r>
        <w:r w:rsidR="001F4692">
          <w:rPr>
            <w:noProof/>
          </w:rPr>
          <w:t>14</w:t>
        </w:r>
        <w:r>
          <w:rPr>
            <w:noProof/>
          </w:rPr>
          <w:fldChar w:fldCharType="end"/>
        </w:r>
      </w:p>
    </w:sdtContent>
  </w:sdt>
  <w:p w14:paraId="126C5A4D" w14:textId="77777777" w:rsidR="007A708B" w:rsidRDefault="007A7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CF9D5" w14:textId="77777777" w:rsidR="005218AA" w:rsidRDefault="005218AA" w:rsidP="000630DC">
      <w:pPr>
        <w:spacing w:after="0" w:line="240" w:lineRule="auto"/>
      </w:pPr>
      <w:r>
        <w:separator/>
      </w:r>
    </w:p>
  </w:footnote>
  <w:footnote w:type="continuationSeparator" w:id="0">
    <w:p w14:paraId="4D680AF9" w14:textId="77777777" w:rsidR="005218AA" w:rsidRDefault="005218AA" w:rsidP="0006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00E0" w14:textId="144C0D6A" w:rsidR="007A708B" w:rsidRDefault="007A7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9A9"/>
    <w:multiLevelType w:val="hybridMultilevel"/>
    <w:tmpl w:val="123A7BCE"/>
    <w:lvl w:ilvl="0" w:tplc="B6020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2560"/>
    <w:multiLevelType w:val="hybridMultilevel"/>
    <w:tmpl w:val="26AAB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B5135"/>
    <w:multiLevelType w:val="multilevel"/>
    <w:tmpl w:val="186643B8"/>
    <w:lvl w:ilvl="0">
      <w:start w:val="4"/>
      <w:numFmt w:val="decimal"/>
      <w:lvlText w:val="%1"/>
      <w:lvlJc w:val="left"/>
      <w:pPr>
        <w:ind w:left="1740" w:hanging="720"/>
      </w:pPr>
      <w:rPr>
        <w:rFonts w:hint="default"/>
        <w:lang w:val="en-US" w:eastAsia="en-US" w:bidi="en-US"/>
      </w:rPr>
    </w:lvl>
    <w:lvl w:ilvl="1">
      <w:start w:val="1"/>
      <w:numFmt w:val="decimal"/>
      <w:lvlText w:val="%1.%2"/>
      <w:lvlJc w:val="left"/>
      <w:pPr>
        <w:ind w:left="1740" w:hanging="720"/>
      </w:pPr>
      <w:rPr>
        <w:rFonts w:ascii="Calibri" w:eastAsia="Calibri" w:hAnsi="Calibri" w:cs="Calibri" w:hint="default"/>
        <w:b/>
        <w:bCs/>
        <w:spacing w:val="-2"/>
        <w:w w:val="100"/>
        <w:sz w:val="22"/>
        <w:szCs w:val="22"/>
        <w:lang w:val="en-US" w:eastAsia="en-US" w:bidi="en-US"/>
      </w:rPr>
    </w:lvl>
    <w:lvl w:ilvl="2">
      <w:start w:val="1"/>
      <w:numFmt w:val="upperLetter"/>
      <w:lvlText w:val="%3."/>
      <w:lvlJc w:val="left"/>
      <w:pPr>
        <w:ind w:left="2460" w:hanging="720"/>
      </w:pPr>
      <w:rPr>
        <w:rFonts w:hint="default"/>
        <w:w w:val="100"/>
        <w:lang w:val="en-US" w:eastAsia="en-US" w:bidi="en-US"/>
      </w:rPr>
    </w:lvl>
    <w:lvl w:ilvl="3">
      <w:numFmt w:val="bullet"/>
      <w:lvlText w:val="•"/>
      <w:lvlJc w:val="left"/>
      <w:pPr>
        <w:ind w:left="4451" w:hanging="720"/>
      </w:pPr>
      <w:rPr>
        <w:rFonts w:hint="default"/>
        <w:lang w:val="en-US" w:eastAsia="en-US" w:bidi="en-US"/>
      </w:rPr>
    </w:lvl>
    <w:lvl w:ilvl="4">
      <w:numFmt w:val="bullet"/>
      <w:lvlText w:val="•"/>
      <w:lvlJc w:val="left"/>
      <w:pPr>
        <w:ind w:left="5446" w:hanging="720"/>
      </w:pPr>
      <w:rPr>
        <w:rFonts w:hint="default"/>
        <w:lang w:val="en-US" w:eastAsia="en-US" w:bidi="en-US"/>
      </w:rPr>
    </w:lvl>
    <w:lvl w:ilvl="5">
      <w:numFmt w:val="bullet"/>
      <w:lvlText w:val="•"/>
      <w:lvlJc w:val="left"/>
      <w:pPr>
        <w:ind w:left="6442" w:hanging="720"/>
      </w:pPr>
      <w:rPr>
        <w:rFonts w:hint="default"/>
        <w:lang w:val="en-US" w:eastAsia="en-US" w:bidi="en-US"/>
      </w:rPr>
    </w:lvl>
    <w:lvl w:ilvl="6">
      <w:numFmt w:val="bullet"/>
      <w:lvlText w:val="•"/>
      <w:lvlJc w:val="left"/>
      <w:pPr>
        <w:ind w:left="7437" w:hanging="720"/>
      </w:pPr>
      <w:rPr>
        <w:rFonts w:hint="default"/>
        <w:lang w:val="en-US" w:eastAsia="en-US" w:bidi="en-US"/>
      </w:rPr>
    </w:lvl>
    <w:lvl w:ilvl="7">
      <w:numFmt w:val="bullet"/>
      <w:lvlText w:val="•"/>
      <w:lvlJc w:val="left"/>
      <w:pPr>
        <w:ind w:left="8433" w:hanging="720"/>
      </w:pPr>
      <w:rPr>
        <w:rFonts w:hint="default"/>
        <w:lang w:val="en-US" w:eastAsia="en-US" w:bidi="en-US"/>
      </w:rPr>
    </w:lvl>
    <w:lvl w:ilvl="8">
      <w:numFmt w:val="bullet"/>
      <w:lvlText w:val="•"/>
      <w:lvlJc w:val="left"/>
      <w:pPr>
        <w:ind w:left="9428" w:hanging="720"/>
      </w:pPr>
      <w:rPr>
        <w:rFonts w:hint="default"/>
        <w:lang w:val="en-US" w:eastAsia="en-US" w:bidi="en-US"/>
      </w:rPr>
    </w:lvl>
  </w:abstractNum>
  <w:abstractNum w:abstractNumId="3" w15:restartNumberingAfterBreak="0">
    <w:nsid w:val="108906AB"/>
    <w:multiLevelType w:val="hybridMultilevel"/>
    <w:tmpl w:val="0D0CF5C4"/>
    <w:lvl w:ilvl="0" w:tplc="58C0388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E7164D"/>
    <w:multiLevelType w:val="hybridMultilevel"/>
    <w:tmpl w:val="769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0108B"/>
    <w:multiLevelType w:val="hybridMultilevel"/>
    <w:tmpl w:val="8E7224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C261D39"/>
    <w:multiLevelType w:val="hybridMultilevel"/>
    <w:tmpl w:val="9A0416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144EBD"/>
    <w:multiLevelType w:val="hybridMultilevel"/>
    <w:tmpl w:val="65FCEBAE"/>
    <w:lvl w:ilvl="0" w:tplc="58C0388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8D2E00"/>
    <w:multiLevelType w:val="hybridMultilevel"/>
    <w:tmpl w:val="E8BAE1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5965D7"/>
    <w:multiLevelType w:val="hybridMultilevel"/>
    <w:tmpl w:val="508EB210"/>
    <w:lvl w:ilvl="0" w:tplc="B09CD1D4">
      <w:start w:val="1"/>
      <w:numFmt w:val="decimal"/>
      <w:lvlText w:val="%1."/>
      <w:lvlJc w:val="left"/>
      <w:pPr>
        <w:ind w:left="2460" w:hanging="720"/>
      </w:pPr>
      <w:rPr>
        <w:rFonts w:ascii="Calibri" w:eastAsia="Calibri" w:hAnsi="Calibri" w:cs="Calibri" w:hint="default"/>
        <w:w w:val="100"/>
        <w:sz w:val="22"/>
        <w:szCs w:val="22"/>
        <w:lang w:val="en-US" w:eastAsia="en-US" w:bidi="en-US"/>
      </w:rPr>
    </w:lvl>
    <w:lvl w:ilvl="1" w:tplc="65445DA8">
      <w:numFmt w:val="bullet"/>
      <w:lvlText w:val="•"/>
      <w:lvlJc w:val="left"/>
      <w:pPr>
        <w:ind w:left="3356" w:hanging="720"/>
      </w:pPr>
      <w:rPr>
        <w:rFonts w:hint="default"/>
        <w:lang w:val="en-US" w:eastAsia="en-US" w:bidi="en-US"/>
      </w:rPr>
    </w:lvl>
    <w:lvl w:ilvl="2" w:tplc="61A442E6">
      <w:numFmt w:val="bullet"/>
      <w:lvlText w:val="•"/>
      <w:lvlJc w:val="left"/>
      <w:pPr>
        <w:ind w:left="4252" w:hanging="720"/>
      </w:pPr>
      <w:rPr>
        <w:rFonts w:hint="default"/>
        <w:lang w:val="en-US" w:eastAsia="en-US" w:bidi="en-US"/>
      </w:rPr>
    </w:lvl>
    <w:lvl w:ilvl="3" w:tplc="F788A670">
      <w:numFmt w:val="bullet"/>
      <w:lvlText w:val="•"/>
      <w:lvlJc w:val="left"/>
      <w:pPr>
        <w:ind w:left="5148" w:hanging="720"/>
      </w:pPr>
      <w:rPr>
        <w:rFonts w:hint="default"/>
        <w:lang w:val="en-US" w:eastAsia="en-US" w:bidi="en-US"/>
      </w:rPr>
    </w:lvl>
    <w:lvl w:ilvl="4" w:tplc="9B50F39E">
      <w:numFmt w:val="bullet"/>
      <w:lvlText w:val="•"/>
      <w:lvlJc w:val="left"/>
      <w:pPr>
        <w:ind w:left="6044" w:hanging="720"/>
      </w:pPr>
      <w:rPr>
        <w:rFonts w:hint="default"/>
        <w:lang w:val="en-US" w:eastAsia="en-US" w:bidi="en-US"/>
      </w:rPr>
    </w:lvl>
    <w:lvl w:ilvl="5" w:tplc="A3D6D38E">
      <w:numFmt w:val="bullet"/>
      <w:lvlText w:val="•"/>
      <w:lvlJc w:val="left"/>
      <w:pPr>
        <w:ind w:left="6940" w:hanging="720"/>
      </w:pPr>
      <w:rPr>
        <w:rFonts w:hint="default"/>
        <w:lang w:val="en-US" w:eastAsia="en-US" w:bidi="en-US"/>
      </w:rPr>
    </w:lvl>
    <w:lvl w:ilvl="6" w:tplc="999EB332">
      <w:numFmt w:val="bullet"/>
      <w:lvlText w:val="•"/>
      <w:lvlJc w:val="left"/>
      <w:pPr>
        <w:ind w:left="7836" w:hanging="720"/>
      </w:pPr>
      <w:rPr>
        <w:rFonts w:hint="default"/>
        <w:lang w:val="en-US" w:eastAsia="en-US" w:bidi="en-US"/>
      </w:rPr>
    </w:lvl>
    <w:lvl w:ilvl="7" w:tplc="3D567E7C">
      <w:numFmt w:val="bullet"/>
      <w:lvlText w:val="•"/>
      <w:lvlJc w:val="left"/>
      <w:pPr>
        <w:ind w:left="8732" w:hanging="720"/>
      </w:pPr>
      <w:rPr>
        <w:rFonts w:hint="default"/>
        <w:lang w:val="en-US" w:eastAsia="en-US" w:bidi="en-US"/>
      </w:rPr>
    </w:lvl>
    <w:lvl w:ilvl="8" w:tplc="F404075E">
      <w:numFmt w:val="bullet"/>
      <w:lvlText w:val="•"/>
      <w:lvlJc w:val="left"/>
      <w:pPr>
        <w:ind w:left="9628" w:hanging="720"/>
      </w:pPr>
      <w:rPr>
        <w:rFonts w:hint="default"/>
        <w:lang w:val="en-US" w:eastAsia="en-US" w:bidi="en-US"/>
      </w:rPr>
    </w:lvl>
  </w:abstractNum>
  <w:abstractNum w:abstractNumId="10" w15:restartNumberingAfterBreak="0">
    <w:nsid w:val="363379B4"/>
    <w:multiLevelType w:val="hybridMultilevel"/>
    <w:tmpl w:val="7D92DA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394018"/>
    <w:multiLevelType w:val="hybridMultilevel"/>
    <w:tmpl w:val="317011B2"/>
    <w:lvl w:ilvl="0" w:tplc="58C0388A">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2CA7384"/>
    <w:multiLevelType w:val="hybridMultilevel"/>
    <w:tmpl w:val="C63C72A0"/>
    <w:lvl w:ilvl="0" w:tplc="D542071A">
      <w:start w:val="1"/>
      <w:numFmt w:val="lowerLetter"/>
      <w:lvlText w:val="(%1)"/>
      <w:lvlJc w:val="left"/>
      <w:pPr>
        <w:ind w:left="2460" w:hanging="720"/>
      </w:pPr>
      <w:rPr>
        <w:rFonts w:ascii="Calibri" w:eastAsia="Calibri" w:hAnsi="Calibri" w:cs="Calibri" w:hint="default"/>
        <w:spacing w:val="-1"/>
        <w:w w:val="100"/>
        <w:sz w:val="22"/>
        <w:szCs w:val="22"/>
        <w:lang w:val="en-US" w:eastAsia="en-US" w:bidi="en-US"/>
      </w:rPr>
    </w:lvl>
    <w:lvl w:ilvl="1" w:tplc="DD92C88A">
      <w:numFmt w:val="bullet"/>
      <w:lvlText w:val="•"/>
      <w:lvlJc w:val="left"/>
      <w:pPr>
        <w:ind w:left="3356" w:hanging="720"/>
      </w:pPr>
      <w:rPr>
        <w:rFonts w:hint="default"/>
        <w:lang w:val="en-US" w:eastAsia="en-US" w:bidi="en-US"/>
      </w:rPr>
    </w:lvl>
    <w:lvl w:ilvl="2" w:tplc="0EFA0B8A">
      <w:numFmt w:val="bullet"/>
      <w:lvlText w:val="•"/>
      <w:lvlJc w:val="left"/>
      <w:pPr>
        <w:ind w:left="4252" w:hanging="720"/>
      </w:pPr>
      <w:rPr>
        <w:rFonts w:hint="default"/>
        <w:lang w:val="en-US" w:eastAsia="en-US" w:bidi="en-US"/>
      </w:rPr>
    </w:lvl>
    <w:lvl w:ilvl="3" w:tplc="18C20CA6">
      <w:numFmt w:val="bullet"/>
      <w:lvlText w:val="•"/>
      <w:lvlJc w:val="left"/>
      <w:pPr>
        <w:ind w:left="5148" w:hanging="720"/>
      </w:pPr>
      <w:rPr>
        <w:rFonts w:hint="default"/>
        <w:lang w:val="en-US" w:eastAsia="en-US" w:bidi="en-US"/>
      </w:rPr>
    </w:lvl>
    <w:lvl w:ilvl="4" w:tplc="9C665B84">
      <w:numFmt w:val="bullet"/>
      <w:lvlText w:val="•"/>
      <w:lvlJc w:val="left"/>
      <w:pPr>
        <w:ind w:left="6044" w:hanging="720"/>
      </w:pPr>
      <w:rPr>
        <w:rFonts w:hint="default"/>
        <w:lang w:val="en-US" w:eastAsia="en-US" w:bidi="en-US"/>
      </w:rPr>
    </w:lvl>
    <w:lvl w:ilvl="5" w:tplc="5D9CC0CA">
      <w:numFmt w:val="bullet"/>
      <w:lvlText w:val="•"/>
      <w:lvlJc w:val="left"/>
      <w:pPr>
        <w:ind w:left="6940" w:hanging="720"/>
      </w:pPr>
      <w:rPr>
        <w:rFonts w:hint="default"/>
        <w:lang w:val="en-US" w:eastAsia="en-US" w:bidi="en-US"/>
      </w:rPr>
    </w:lvl>
    <w:lvl w:ilvl="6" w:tplc="96FA8C54">
      <w:numFmt w:val="bullet"/>
      <w:lvlText w:val="•"/>
      <w:lvlJc w:val="left"/>
      <w:pPr>
        <w:ind w:left="7836" w:hanging="720"/>
      </w:pPr>
      <w:rPr>
        <w:rFonts w:hint="default"/>
        <w:lang w:val="en-US" w:eastAsia="en-US" w:bidi="en-US"/>
      </w:rPr>
    </w:lvl>
    <w:lvl w:ilvl="7" w:tplc="1ECAB764">
      <w:numFmt w:val="bullet"/>
      <w:lvlText w:val="•"/>
      <w:lvlJc w:val="left"/>
      <w:pPr>
        <w:ind w:left="8732" w:hanging="720"/>
      </w:pPr>
      <w:rPr>
        <w:rFonts w:hint="default"/>
        <w:lang w:val="en-US" w:eastAsia="en-US" w:bidi="en-US"/>
      </w:rPr>
    </w:lvl>
    <w:lvl w:ilvl="8" w:tplc="0F408C82">
      <w:numFmt w:val="bullet"/>
      <w:lvlText w:val="•"/>
      <w:lvlJc w:val="left"/>
      <w:pPr>
        <w:ind w:left="9628" w:hanging="720"/>
      </w:pPr>
      <w:rPr>
        <w:rFonts w:hint="default"/>
        <w:lang w:val="en-US" w:eastAsia="en-US" w:bidi="en-US"/>
      </w:rPr>
    </w:lvl>
  </w:abstractNum>
  <w:abstractNum w:abstractNumId="13" w15:restartNumberingAfterBreak="0">
    <w:nsid w:val="4A5F7422"/>
    <w:multiLevelType w:val="hybridMultilevel"/>
    <w:tmpl w:val="3EC6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255F5"/>
    <w:multiLevelType w:val="multilevel"/>
    <w:tmpl w:val="661226A8"/>
    <w:lvl w:ilvl="0">
      <w:start w:val="6"/>
      <w:numFmt w:val="decimal"/>
      <w:lvlText w:val="%1"/>
      <w:lvlJc w:val="left"/>
      <w:pPr>
        <w:ind w:left="1740" w:hanging="720"/>
      </w:pPr>
      <w:rPr>
        <w:rFonts w:hint="default"/>
        <w:lang w:val="en-US" w:eastAsia="en-US" w:bidi="en-US"/>
      </w:rPr>
    </w:lvl>
    <w:lvl w:ilvl="1">
      <w:start w:val="1"/>
      <w:numFmt w:val="decimal"/>
      <w:lvlText w:val="%1.%2"/>
      <w:lvlJc w:val="left"/>
      <w:pPr>
        <w:ind w:left="1740" w:hanging="720"/>
      </w:pPr>
      <w:rPr>
        <w:rFonts w:ascii="Calibri" w:eastAsia="Calibri" w:hAnsi="Calibri" w:cs="Calibri" w:hint="default"/>
        <w:b/>
        <w:bCs/>
        <w:spacing w:val="-2"/>
        <w:w w:val="100"/>
        <w:sz w:val="22"/>
        <w:szCs w:val="22"/>
        <w:lang w:val="en-US" w:eastAsia="en-US" w:bidi="en-US"/>
      </w:rPr>
    </w:lvl>
    <w:lvl w:ilvl="2">
      <w:start w:val="1"/>
      <w:numFmt w:val="upperLetter"/>
      <w:lvlText w:val="%3."/>
      <w:lvlJc w:val="left"/>
      <w:pPr>
        <w:ind w:left="2460" w:hanging="720"/>
      </w:pPr>
      <w:rPr>
        <w:rFonts w:ascii="Calibri" w:eastAsia="Calibri" w:hAnsi="Calibri" w:cs="Calibri" w:hint="default"/>
        <w:spacing w:val="-1"/>
        <w:w w:val="100"/>
        <w:sz w:val="22"/>
        <w:szCs w:val="22"/>
        <w:lang w:val="en-US" w:eastAsia="en-US" w:bidi="en-US"/>
      </w:rPr>
    </w:lvl>
    <w:lvl w:ilvl="3">
      <w:start w:val="1"/>
      <w:numFmt w:val="decimal"/>
      <w:lvlText w:val="%4."/>
      <w:lvlJc w:val="left"/>
      <w:pPr>
        <w:ind w:left="2460" w:hanging="360"/>
      </w:pPr>
      <w:rPr>
        <w:rFonts w:ascii="Calibri" w:eastAsia="Calibri" w:hAnsi="Calibri" w:cs="Calibri" w:hint="default"/>
        <w:w w:val="100"/>
        <w:sz w:val="22"/>
        <w:szCs w:val="22"/>
        <w:lang w:val="en-US" w:eastAsia="en-US" w:bidi="en-US"/>
      </w:rPr>
    </w:lvl>
    <w:lvl w:ilvl="4">
      <w:numFmt w:val="bullet"/>
      <w:lvlText w:val="•"/>
      <w:lvlJc w:val="left"/>
      <w:pPr>
        <w:ind w:left="5446" w:hanging="360"/>
      </w:pPr>
      <w:rPr>
        <w:rFonts w:hint="default"/>
        <w:lang w:val="en-US" w:eastAsia="en-US" w:bidi="en-US"/>
      </w:rPr>
    </w:lvl>
    <w:lvl w:ilvl="5">
      <w:numFmt w:val="bullet"/>
      <w:lvlText w:val="•"/>
      <w:lvlJc w:val="left"/>
      <w:pPr>
        <w:ind w:left="6442" w:hanging="360"/>
      </w:pPr>
      <w:rPr>
        <w:rFonts w:hint="default"/>
        <w:lang w:val="en-US" w:eastAsia="en-US" w:bidi="en-US"/>
      </w:rPr>
    </w:lvl>
    <w:lvl w:ilvl="6">
      <w:numFmt w:val="bullet"/>
      <w:lvlText w:val="•"/>
      <w:lvlJc w:val="left"/>
      <w:pPr>
        <w:ind w:left="7437" w:hanging="360"/>
      </w:pPr>
      <w:rPr>
        <w:rFonts w:hint="default"/>
        <w:lang w:val="en-US" w:eastAsia="en-US" w:bidi="en-US"/>
      </w:rPr>
    </w:lvl>
    <w:lvl w:ilvl="7">
      <w:numFmt w:val="bullet"/>
      <w:lvlText w:val="•"/>
      <w:lvlJc w:val="left"/>
      <w:pPr>
        <w:ind w:left="8433" w:hanging="360"/>
      </w:pPr>
      <w:rPr>
        <w:rFonts w:hint="default"/>
        <w:lang w:val="en-US" w:eastAsia="en-US" w:bidi="en-US"/>
      </w:rPr>
    </w:lvl>
    <w:lvl w:ilvl="8">
      <w:numFmt w:val="bullet"/>
      <w:lvlText w:val="•"/>
      <w:lvlJc w:val="left"/>
      <w:pPr>
        <w:ind w:left="9428" w:hanging="360"/>
      </w:pPr>
      <w:rPr>
        <w:rFonts w:hint="default"/>
        <w:lang w:val="en-US" w:eastAsia="en-US" w:bidi="en-US"/>
      </w:rPr>
    </w:lvl>
  </w:abstractNum>
  <w:abstractNum w:abstractNumId="15" w15:restartNumberingAfterBreak="0">
    <w:nsid w:val="4F5F290C"/>
    <w:multiLevelType w:val="hybridMultilevel"/>
    <w:tmpl w:val="D408ED6C"/>
    <w:lvl w:ilvl="0" w:tplc="11AE9AE6">
      <w:start w:val="1"/>
      <w:numFmt w:val="upperRoman"/>
      <w:lvlText w:val="%1."/>
      <w:lvlJc w:val="left"/>
      <w:pPr>
        <w:ind w:left="1080" w:hanging="720"/>
      </w:pPr>
      <w:rPr>
        <w:rFonts w:hint="default"/>
      </w:rPr>
    </w:lvl>
    <w:lvl w:ilvl="1" w:tplc="211480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E37B2"/>
    <w:multiLevelType w:val="hybridMultilevel"/>
    <w:tmpl w:val="27600CD6"/>
    <w:lvl w:ilvl="0" w:tplc="4C90C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307FB"/>
    <w:multiLevelType w:val="multilevel"/>
    <w:tmpl w:val="CFE08324"/>
    <w:lvl w:ilvl="0">
      <w:start w:val="1"/>
      <w:numFmt w:val="upperRoman"/>
      <w:pStyle w:val="Heading1"/>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5B870909"/>
    <w:multiLevelType w:val="hybridMultilevel"/>
    <w:tmpl w:val="973681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437545"/>
    <w:multiLevelType w:val="hybridMultilevel"/>
    <w:tmpl w:val="510816A2"/>
    <w:lvl w:ilvl="0" w:tplc="F98E4C70">
      <w:start w:val="1"/>
      <w:numFmt w:val="decimal"/>
      <w:pStyle w:val="Heading2"/>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7ED3975"/>
    <w:multiLevelType w:val="multilevel"/>
    <w:tmpl w:val="2A0ECD2A"/>
    <w:lvl w:ilvl="0">
      <w:start w:val="4"/>
      <w:numFmt w:val="decimal"/>
      <w:lvlText w:val="%1"/>
      <w:lvlJc w:val="left"/>
      <w:pPr>
        <w:ind w:left="1740" w:hanging="720"/>
      </w:pPr>
      <w:rPr>
        <w:rFonts w:hint="default"/>
      </w:rPr>
    </w:lvl>
    <w:lvl w:ilvl="1">
      <w:start w:val="1"/>
      <w:numFmt w:val="decimal"/>
      <w:lvlText w:val="%2."/>
      <w:lvlJc w:val="left"/>
      <w:pPr>
        <w:ind w:left="1740" w:hanging="720"/>
      </w:pPr>
      <w:rPr>
        <w:rFonts w:ascii="Calibri" w:eastAsia="Calibri" w:hAnsi="Calibri" w:cs="Calibri"/>
        <w:b w:val="0"/>
        <w:bCs/>
        <w:spacing w:val="-2"/>
        <w:w w:val="100"/>
        <w:sz w:val="22"/>
        <w:szCs w:val="22"/>
      </w:rPr>
    </w:lvl>
    <w:lvl w:ilvl="2">
      <w:start w:val="1"/>
      <w:numFmt w:val="upperLetter"/>
      <w:lvlText w:val="%3."/>
      <w:lvlJc w:val="left"/>
      <w:pPr>
        <w:ind w:left="2460" w:hanging="720"/>
      </w:pPr>
      <w:rPr>
        <w:rFonts w:hint="default"/>
        <w:w w:val="100"/>
      </w:rPr>
    </w:lvl>
    <w:lvl w:ilvl="3">
      <w:numFmt w:val="bullet"/>
      <w:lvlText w:val="•"/>
      <w:lvlJc w:val="left"/>
      <w:pPr>
        <w:ind w:left="4451" w:hanging="720"/>
      </w:pPr>
      <w:rPr>
        <w:rFonts w:hint="default"/>
      </w:rPr>
    </w:lvl>
    <w:lvl w:ilvl="4">
      <w:numFmt w:val="bullet"/>
      <w:lvlText w:val="•"/>
      <w:lvlJc w:val="left"/>
      <w:pPr>
        <w:ind w:left="5446" w:hanging="720"/>
      </w:pPr>
      <w:rPr>
        <w:rFonts w:hint="default"/>
      </w:rPr>
    </w:lvl>
    <w:lvl w:ilvl="5">
      <w:numFmt w:val="bullet"/>
      <w:lvlText w:val="•"/>
      <w:lvlJc w:val="left"/>
      <w:pPr>
        <w:ind w:left="6442" w:hanging="720"/>
      </w:pPr>
      <w:rPr>
        <w:rFonts w:hint="default"/>
      </w:rPr>
    </w:lvl>
    <w:lvl w:ilvl="6">
      <w:numFmt w:val="bullet"/>
      <w:lvlText w:val="•"/>
      <w:lvlJc w:val="left"/>
      <w:pPr>
        <w:ind w:left="7437" w:hanging="720"/>
      </w:pPr>
      <w:rPr>
        <w:rFonts w:hint="default"/>
      </w:rPr>
    </w:lvl>
    <w:lvl w:ilvl="7">
      <w:numFmt w:val="bullet"/>
      <w:lvlText w:val="•"/>
      <w:lvlJc w:val="left"/>
      <w:pPr>
        <w:ind w:left="8433" w:hanging="720"/>
      </w:pPr>
      <w:rPr>
        <w:rFonts w:hint="default"/>
      </w:rPr>
    </w:lvl>
    <w:lvl w:ilvl="8">
      <w:numFmt w:val="bullet"/>
      <w:lvlText w:val="•"/>
      <w:lvlJc w:val="left"/>
      <w:pPr>
        <w:ind w:left="9428" w:hanging="720"/>
      </w:pPr>
      <w:rPr>
        <w:rFonts w:hint="default"/>
      </w:rPr>
    </w:lvl>
  </w:abstractNum>
  <w:abstractNum w:abstractNumId="21" w15:restartNumberingAfterBreak="0">
    <w:nsid w:val="72073411"/>
    <w:multiLevelType w:val="hybridMultilevel"/>
    <w:tmpl w:val="5E2AF1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C05EE2"/>
    <w:multiLevelType w:val="multilevel"/>
    <w:tmpl w:val="EC728894"/>
    <w:lvl w:ilvl="0">
      <w:start w:val="8"/>
      <w:numFmt w:val="decimal"/>
      <w:lvlText w:val="%1"/>
      <w:lvlJc w:val="left"/>
      <w:pPr>
        <w:ind w:left="1740" w:hanging="720"/>
      </w:pPr>
      <w:rPr>
        <w:rFonts w:hint="default"/>
        <w:lang w:val="en-US" w:eastAsia="en-US" w:bidi="en-US"/>
      </w:rPr>
    </w:lvl>
    <w:lvl w:ilvl="1">
      <w:start w:val="1"/>
      <w:numFmt w:val="decimal"/>
      <w:lvlText w:val="%1.%2"/>
      <w:lvlJc w:val="left"/>
      <w:pPr>
        <w:ind w:left="1740" w:hanging="720"/>
      </w:pPr>
      <w:rPr>
        <w:rFonts w:ascii="Calibri" w:eastAsia="Calibri" w:hAnsi="Calibri" w:cs="Calibri" w:hint="default"/>
        <w:b/>
        <w:bCs/>
        <w:spacing w:val="-2"/>
        <w:w w:val="100"/>
        <w:sz w:val="22"/>
        <w:szCs w:val="22"/>
        <w:lang w:val="en-US" w:eastAsia="en-US" w:bidi="en-US"/>
      </w:rPr>
    </w:lvl>
    <w:lvl w:ilvl="2">
      <w:start w:val="1"/>
      <w:numFmt w:val="decimal"/>
      <w:lvlText w:val="%3."/>
      <w:lvlJc w:val="left"/>
      <w:pPr>
        <w:ind w:left="1740" w:hanging="360"/>
      </w:pPr>
      <w:rPr>
        <w:rFonts w:hint="default"/>
        <w:b/>
        <w:bCs/>
        <w:w w:val="100"/>
        <w:lang w:val="en-US" w:eastAsia="en-US" w:bidi="en-US"/>
      </w:rPr>
    </w:lvl>
    <w:lvl w:ilvl="3">
      <w:start w:val="1"/>
      <w:numFmt w:val="lowerLetter"/>
      <w:lvlText w:val="%4."/>
      <w:lvlJc w:val="left"/>
      <w:pPr>
        <w:ind w:left="2460" w:hanging="360"/>
        <w:jc w:val="right"/>
      </w:pPr>
      <w:rPr>
        <w:rFonts w:hint="default"/>
        <w:spacing w:val="-1"/>
        <w:w w:val="100"/>
        <w:lang w:val="en-US" w:eastAsia="en-US" w:bidi="en-US"/>
      </w:rPr>
    </w:lvl>
    <w:lvl w:ilvl="4">
      <w:numFmt w:val="bullet"/>
      <w:lvlText w:val="•"/>
      <w:lvlJc w:val="left"/>
      <w:pPr>
        <w:ind w:left="4700" w:hanging="360"/>
      </w:pPr>
      <w:rPr>
        <w:rFonts w:hint="default"/>
        <w:lang w:val="en-US" w:eastAsia="en-US" w:bidi="en-US"/>
      </w:rPr>
    </w:lvl>
    <w:lvl w:ilvl="5">
      <w:numFmt w:val="bullet"/>
      <w:lvlText w:val="•"/>
      <w:lvlJc w:val="left"/>
      <w:pPr>
        <w:ind w:left="5820" w:hanging="360"/>
      </w:pPr>
      <w:rPr>
        <w:rFonts w:hint="default"/>
        <w:lang w:val="en-US" w:eastAsia="en-US" w:bidi="en-US"/>
      </w:rPr>
    </w:lvl>
    <w:lvl w:ilvl="6">
      <w:numFmt w:val="bullet"/>
      <w:lvlText w:val="•"/>
      <w:lvlJc w:val="left"/>
      <w:pPr>
        <w:ind w:left="6940" w:hanging="360"/>
      </w:pPr>
      <w:rPr>
        <w:rFonts w:hint="default"/>
        <w:lang w:val="en-US" w:eastAsia="en-US" w:bidi="en-US"/>
      </w:rPr>
    </w:lvl>
    <w:lvl w:ilvl="7">
      <w:numFmt w:val="bullet"/>
      <w:lvlText w:val="•"/>
      <w:lvlJc w:val="left"/>
      <w:pPr>
        <w:ind w:left="8060" w:hanging="360"/>
      </w:pPr>
      <w:rPr>
        <w:rFonts w:hint="default"/>
        <w:lang w:val="en-US" w:eastAsia="en-US" w:bidi="en-US"/>
      </w:rPr>
    </w:lvl>
    <w:lvl w:ilvl="8">
      <w:numFmt w:val="bullet"/>
      <w:lvlText w:val="•"/>
      <w:lvlJc w:val="left"/>
      <w:pPr>
        <w:ind w:left="9180" w:hanging="360"/>
      </w:pPr>
      <w:rPr>
        <w:rFonts w:hint="default"/>
        <w:lang w:val="en-US" w:eastAsia="en-US" w:bidi="en-US"/>
      </w:rPr>
    </w:lvl>
  </w:abstractNum>
  <w:num w:numId="1">
    <w:abstractNumId w:val="12"/>
  </w:num>
  <w:num w:numId="2">
    <w:abstractNumId w:val="22"/>
  </w:num>
  <w:num w:numId="3">
    <w:abstractNumId w:val="14"/>
  </w:num>
  <w:num w:numId="4">
    <w:abstractNumId w:val="9"/>
  </w:num>
  <w:num w:numId="5">
    <w:abstractNumId w:val="2"/>
  </w:num>
  <w:num w:numId="6">
    <w:abstractNumId w:val="17"/>
  </w:num>
  <w:num w:numId="7">
    <w:abstractNumId w:val="19"/>
  </w:num>
  <w:num w:numId="8">
    <w:abstractNumId w:val="13"/>
  </w:num>
  <w:num w:numId="9">
    <w:abstractNumId w:val="15"/>
  </w:num>
  <w:num w:numId="10">
    <w:abstractNumId w:val="16"/>
  </w:num>
  <w:num w:numId="11">
    <w:abstractNumId w:val="20"/>
  </w:num>
  <w:num w:numId="12">
    <w:abstractNumId w:val="0"/>
  </w:num>
  <w:num w:numId="13">
    <w:abstractNumId w:val="4"/>
  </w:num>
  <w:num w:numId="14">
    <w:abstractNumId w:val="1"/>
  </w:num>
  <w:num w:numId="15">
    <w:abstractNumId w:val="5"/>
  </w:num>
  <w:num w:numId="16">
    <w:abstractNumId w:val="10"/>
  </w:num>
  <w:num w:numId="17">
    <w:abstractNumId w:val="18"/>
  </w:num>
  <w:num w:numId="18">
    <w:abstractNumId w:val="8"/>
  </w:num>
  <w:num w:numId="19">
    <w:abstractNumId w:val="6"/>
  </w:num>
  <w:num w:numId="20">
    <w:abstractNumId w:val="21"/>
  </w:num>
  <w:num w:numId="21">
    <w:abstractNumId w:val="7"/>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yNzU1MTAzNbMwMTZT0lEKTi0uzszPAykwNKwFAAUAeVctAAAA"/>
  </w:docVars>
  <w:rsids>
    <w:rsidRoot w:val="000630DC"/>
    <w:rsid w:val="000067E3"/>
    <w:rsid w:val="000630DC"/>
    <w:rsid w:val="000A58D5"/>
    <w:rsid w:val="000A6DA8"/>
    <w:rsid w:val="000D179E"/>
    <w:rsid w:val="000E133D"/>
    <w:rsid w:val="000F4356"/>
    <w:rsid w:val="000F5E39"/>
    <w:rsid w:val="00136823"/>
    <w:rsid w:val="001C16C6"/>
    <w:rsid w:val="001F4692"/>
    <w:rsid w:val="001F51B0"/>
    <w:rsid w:val="002037D6"/>
    <w:rsid w:val="0021569C"/>
    <w:rsid w:val="0025489A"/>
    <w:rsid w:val="00256FED"/>
    <w:rsid w:val="0027353F"/>
    <w:rsid w:val="002A5BF6"/>
    <w:rsid w:val="00305C5F"/>
    <w:rsid w:val="00334350"/>
    <w:rsid w:val="003909D2"/>
    <w:rsid w:val="003D3809"/>
    <w:rsid w:val="004110DA"/>
    <w:rsid w:val="0041384B"/>
    <w:rsid w:val="004237CE"/>
    <w:rsid w:val="00451EA3"/>
    <w:rsid w:val="00472574"/>
    <w:rsid w:val="00476B13"/>
    <w:rsid w:val="004A219D"/>
    <w:rsid w:val="004C1425"/>
    <w:rsid w:val="005218AA"/>
    <w:rsid w:val="00575C06"/>
    <w:rsid w:val="005779AE"/>
    <w:rsid w:val="00584EBD"/>
    <w:rsid w:val="005E337F"/>
    <w:rsid w:val="006C6B54"/>
    <w:rsid w:val="006F0BBB"/>
    <w:rsid w:val="007315FB"/>
    <w:rsid w:val="00793074"/>
    <w:rsid w:val="00794429"/>
    <w:rsid w:val="007A708B"/>
    <w:rsid w:val="007B1C7C"/>
    <w:rsid w:val="007B7296"/>
    <w:rsid w:val="007B7746"/>
    <w:rsid w:val="007D4021"/>
    <w:rsid w:val="0080783A"/>
    <w:rsid w:val="0082090C"/>
    <w:rsid w:val="00844A1B"/>
    <w:rsid w:val="008B26CF"/>
    <w:rsid w:val="008F06B4"/>
    <w:rsid w:val="00902DCB"/>
    <w:rsid w:val="009318E2"/>
    <w:rsid w:val="00934934"/>
    <w:rsid w:val="00945ACE"/>
    <w:rsid w:val="009649F4"/>
    <w:rsid w:val="00A17B49"/>
    <w:rsid w:val="00A21666"/>
    <w:rsid w:val="00A546D9"/>
    <w:rsid w:val="00A65A38"/>
    <w:rsid w:val="00AA75A5"/>
    <w:rsid w:val="00B50815"/>
    <w:rsid w:val="00B65924"/>
    <w:rsid w:val="00B91468"/>
    <w:rsid w:val="00BC3178"/>
    <w:rsid w:val="00CA4C8A"/>
    <w:rsid w:val="00D4165D"/>
    <w:rsid w:val="00D537A5"/>
    <w:rsid w:val="00DD3D5A"/>
    <w:rsid w:val="00DF1B50"/>
    <w:rsid w:val="00E030ED"/>
    <w:rsid w:val="00E0769C"/>
    <w:rsid w:val="00E3337E"/>
    <w:rsid w:val="00E344D9"/>
    <w:rsid w:val="00E94EA1"/>
    <w:rsid w:val="00EE0C50"/>
    <w:rsid w:val="00F0277C"/>
    <w:rsid w:val="00F969C6"/>
    <w:rsid w:val="00FC4576"/>
    <w:rsid w:val="00FD0344"/>
    <w:rsid w:val="00FD3D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979DDD"/>
  <w15:chartTrackingRefBased/>
  <w15:docId w15:val="{0601E47A-746C-43F7-9ED3-CB4CB276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630DC"/>
    <w:pPr>
      <w:widowControl w:val="0"/>
      <w:numPr>
        <w:numId w:val="6"/>
      </w:numPr>
      <w:autoSpaceDE w:val="0"/>
      <w:autoSpaceDN w:val="0"/>
      <w:spacing w:after="240" w:line="276" w:lineRule="auto"/>
      <w:ind w:right="1757"/>
      <w:outlineLvl w:val="0"/>
    </w:pPr>
    <w:rPr>
      <w:rFonts w:asciiTheme="majorHAnsi" w:eastAsiaTheme="majorEastAsia" w:hAnsiTheme="majorHAnsi" w:cstheme="majorBidi"/>
      <w:sz w:val="32"/>
      <w:szCs w:val="32"/>
    </w:rPr>
  </w:style>
  <w:style w:type="paragraph" w:styleId="Heading2">
    <w:name w:val="heading 2"/>
    <w:basedOn w:val="Normal"/>
    <w:link w:val="Heading2Char"/>
    <w:uiPriority w:val="1"/>
    <w:qFormat/>
    <w:rsid w:val="000630DC"/>
    <w:pPr>
      <w:widowControl w:val="0"/>
      <w:numPr>
        <w:numId w:val="7"/>
      </w:numPr>
      <w:autoSpaceDE w:val="0"/>
      <w:autoSpaceDN w:val="0"/>
      <w:spacing w:after="240" w:line="360" w:lineRule="auto"/>
      <w:outlineLvl w:val="1"/>
    </w:pPr>
    <w:rPr>
      <w:rFonts w:ascii="Calibri" w:eastAsia="Calibri" w:hAnsi="Calibri"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630DC"/>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0630DC"/>
    <w:pPr>
      <w:outlineLvl w:val="9"/>
    </w:pPr>
    <w:rPr>
      <w:lang w:val="en-US"/>
    </w:rPr>
  </w:style>
  <w:style w:type="character" w:customStyle="1" w:styleId="Heading2Char">
    <w:name w:val="Heading 2 Char"/>
    <w:basedOn w:val="DefaultParagraphFont"/>
    <w:link w:val="Heading2"/>
    <w:uiPriority w:val="1"/>
    <w:rsid w:val="000630DC"/>
    <w:rPr>
      <w:rFonts w:ascii="Calibri" w:eastAsia="Calibri" w:hAnsi="Calibri" w:cs="Calibri"/>
      <w:b/>
      <w:bCs/>
      <w:lang w:val="en-US" w:bidi="en-US"/>
    </w:rPr>
  </w:style>
  <w:style w:type="paragraph" w:styleId="BodyText">
    <w:name w:val="Body Text"/>
    <w:basedOn w:val="Normal"/>
    <w:link w:val="BodyTextChar"/>
    <w:uiPriority w:val="1"/>
    <w:qFormat/>
    <w:rsid w:val="000630DC"/>
    <w:pPr>
      <w:widowControl w:val="0"/>
      <w:autoSpaceDE w:val="0"/>
      <w:autoSpaceDN w:val="0"/>
      <w:spacing w:after="0" w:line="240" w:lineRule="auto"/>
    </w:pPr>
    <w:rPr>
      <w:rFonts w:ascii="Calibri" w:eastAsia="Calibri" w:hAnsi="Calibri" w:cs="Calibri"/>
      <w:sz w:val="20"/>
      <w:szCs w:val="20"/>
      <w:lang w:val="en-US" w:bidi="en-US"/>
    </w:rPr>
  </w:style>
  <w:style w:type="character" w:customStyle="1" w:styleId="BodyTextChar">
    <w:name w:val="Body Text Char"/>
    <w:basedOn w:val="DefaultParagraphFont"/>
    <w:link w:val="BodyText"/>
    <w:uiPriority w:val="1"/>
    <w:rsid w:val="000630DC"/>
    <w:rPr>
      <w:rFonts w:ascii="Calibri" w:eastAsia="Calibri" w:hAnsi="Calibri" w:cs="Calibri"/>
      <w:sz w:val="20"/>
      <w:szCs w:val="20"/>
      <w:lang w:val="en-US" w:bidi="en-US"/>
    </w:rPr>
  </w:style>
  <w:style w:type="paragraph" w:styleId="ListParagraph">
    <w:name w:val="List Paragraph"/>
    <w:basedOn w:val="Normal"/>
    <w:uiPriority w:val="34"/>
    <w:qFormat/>
    <w:rsid w:val="000630DC"/>
    <w:pPr>
      <w:widowControl w:val="0"/>
      <w:autoSpaceDE w:val="0"/>
      <w:autoSpaceDN w:val="0"/>
      <w:spacing w:after="0" w:line="240" w:lineRule="auto"/>
      <w:ind w:left="2460" w:hanging="360"/>
    </w:pPr>
    <w:rPr>
      <w:rFonts w:ascii="Calibri" w:eastAsia="Calibri" w:hAnsi="Calibri" w:cs="Calibri"/>
      <w:lang w:val="en-US" w:bidi="en-US"/>
    </w:rPr>
  </w:style>
  <w:style w:type="character" w:styleId="Hyperlink">
    <w:name w:val="Hyperlink"/>
    <w:basedOn w:val="DefaultParagraphFont"/>
    <w:uiPriority w:val="99"/>
    <w:unhideWhenUsed/>
    <w:rsid w:val="000630DC"/>
    <w:rPr>
      <w:color w:val="0563C1" w:themeColor="hyperlink"/>
      <w:u w:val="single"/>
    </w:rPr>
  </w:style>
  <w:style w:type="paragraph" w:styleId="TOC1">
    <w:name w:val="toc 1"/>
    <w:basedOn w:val="Normal"/>
    <w:next w:val="Normal"/>
    <w:autoRedefine/>
    <w:uiPriority w:val="39"/>
    <w:unhideWhenUsed/>
    <w:rsid w:val="000630DC"/>
    <w:pPr>
      <w:spacing w:after="100"/>
    </w:pPr>
  </w:style>
  <w:style w:type="paragraph" w:styleId="TOC2">
    <w:name w:val="toc 2"/>
    <w:basedOn w:val="Normal"/>
    <w:next w:val="Normal"/>
    <w:autoRedefine/>
    <w:uiPriority w:val="39"/>
    <w:unhideWhenUsed/>
    <w:rsid w:val="000630DC"/>
    <w:pPr>
      <w:spacing w:after="100"/>
      <w:ind w:left="220"/>
    </w:pPr>
  </w:style>
  <w:style w:type="paragraph" w:styleId="Header">
    <w:name w:val="header"/>
    <w:basedOn w:val="Normal"/>
    <w:link w:val="HeaderChar"/>
    <w:uiPriority w:val="99"/>
    <w:unhideWhenUsed/>
    <w:rsid w:val="00063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0DC"/>
  </w:style>
  <w:style w:type="paragraph" w:styleId="Footer">
    <w:name w:val="footer"/>
    <w:basedOn w:val="Normal"/>
    <w:link w:val="FooterChar"/>
    <w:uiPriority w:val="99"/>
    <w:unhideWhenUsed/>
    <w:rsid w:val="0006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0DC"/>
  </w:style>
  <w:style w:type="character" w:customStyle="1" w:styleId="UnresolvedMention">
    <w:name w:val="Unresolved Mention"/>
    <w:basedOn w:val="DefaultParagraphFont"/>
    <w:uiPriority w:val="99"/>
    <w:semiHidden/>
    <w:unhideWhenUsed/>
    <w:rsid w:val="00B50815"/>
    <w:rPr>
      <w:color w:val="605E5C"/>
      <w:shd w:val="clear" w:color="auto" w:fill="E1DFDD"/>
    </w:rPr>
  </w:style>
  <w:style w:type="paragraph" w:styleId="NoSpacing">
    <w:name w:val="No Spacing"/>
    <w:uiPriority w:val="1"/>
    <w:qFormat/>
    <w:rsid w:val="00305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aac@bviports.org" TargetMode="External"/><Relationship Id="rId13" Type="http://schemas.openxmlformats.org/officeDocument/2006/relationships/hyperlink" Target="mailto:nisaac@bvipor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saac@bviport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F5D1D-CF70-499B-A828-A72ADF05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Exeter</dc:creator>
  <cp:keywords/>
  <dc:description/>
  <cp:lastModifiedBy>Jacqueline J. Thomas</cp:lastModifiedBy>
  <cp:revision>3</cp:revision>
  <cp:lastPrinted>2019-08-02T12:13:00Z</cp:lastPrinted>
  <dcterms:created xsi:type="dcterms:W3CDTF">2019-08-22T14:41:00Z</dcterms:created>
  <dcterms:modified xsi:type="dcterms:W3CDTF">2019-08-22T15:14:00Z</dcterms:modified>
</cp:coreProperties>
</file>